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400" w:lineRule="exact"/>
        <w:jc w:val="center"/>
        <w:rPr>
          <w:rFonts w:ascii="Times New Roman" w:hAnsi="Times New Roman" w:eastAsia="仿宋" w:cs="仿宋"/>
          <w:b w:val="0"/>
          <w:bCs/>
          <w:szCs w:val="32"/>
          <w:lang w:val="zh-CN"/>
        </w:rPr>
      </w:pPr>
      <w:bookmarkStart w:id="0" w:name="_Toc81589986"/>
      <w:bookmarkStart w:id="1" w:name="_Toc28100"/>
      <w:r>
        <w:rPr>
          <w:rFonts w:hint="eastAsia" w:ascii="Times New Roman" w:hAnsi="Times New Roman" w:eastAsia="仿宋" w:cs="仿宋"/>
          <w:bCs/>
          <w:kern w:val="44"/>
          <w:szCs w:val="32"/>
        </w:rPr>
        <w:t>一、</w:t>
      </w:r>
      <w:r>
        <w:rPr>
          <w:rFonts w:hint="eastAsia" w:ascii="Times New Roman" w:hAnsi="Times New Roman" w:eastAsia="仿宋" w:cs="仿宋"/>
          <w:bCs/>
          <w:kern w:val="44"/>
          <w:szCs w:val="32"/>
          <w:lang w:val="en-US" w:eastAsia="zh-CN"/>
        </w:rPr>
        <w:t>自查</w:t>
      </w:r>
      <w:r>
        <w:rPr>
          <w:rFonts w:hint="eastAsia" w:ascii="Times New Roman" w:hAnsi="Times New Roman" w:eastAsia="仿宋" w:cs="仿宋"/>
          <w:bCs/>
          <w:kern w:val="44"/>
          <w:szCs w:val="32"/>
        </w:rPr>
        <w:t>清单</w:t>
      </w:r>
      <w:bookmarkEnd w:id="0"/>
      <w:bookmarkEnd w:id="1"/>
    </w:p>
    <w:p>
      <w:pPr>
        <w:spacing w:after="120" w:line="276" w:lineRule="auto"/>
        <w:ind w:firstLine="482" w:firstLineChars="200"/>
        <w:rPr>
          <w:rFonts w:hint="default" w:eastAsia="仿宋" w:cs="仿宋"/>
          <w:b/>
          <w:sz w:val="24"/>
          <w:szCs w:val="24"/>
          <w:lang w:val="en-US" w:eastAsia="zh-CN"/>
        </w:rPr>
      </w:pPr>
      <w:r>
        <w:rPr>
          <w:rFonts w:hint="eastAsia" w:eastAsia="仿宋" w:cs="仿宋"/>
          <w:b/>
          <w:sz w:val="24"/>
          <w:szCs w:val="24"/>
        </w:rPr>
        <w:t>1.</w:t>
      </w:r>
      <w:r>
        <w:rPr>
          <w:rFonts w:hint="eastAsia" w:eastAsia="仿宋" w:cs="仿宋"/>
          <w:b/>
          <w:sz w:val="24"/>
          <w:szCs w:val="24"/>
          <w:lang w:val="en-US" w:eastAsia="zh-CN"/>
        </w:rPr>
        <w:t>科研项目提交审查请的自查要点</w:t>
      </w:r>
    </w:p>
    <w:tbl>
      <w:tblPr>
        <w:tblStyle w:val="3"/>
        <w:tblW w:w="10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7138"/>
        <w:gridCol w:w="585"/>
        <w:gridCol w:w="566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76" w:lineRule="auto"/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hint="eastAsia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7138" w:type="dxa"/>
            <w:vAlign w:val="center"/>
          </w:tcPr>
          <w:p>
            <w:pPr>
              <w:jc w:val="center"/>
              <w:rPr>
                <w:rFonts w:hint="eastAsia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仿宋" w:cs="仿宋"/>
                <w:b/>
                <w:sz w:val="24"/>
                <w:szCs w:val="24"/>
                <w:lang w:val="en-US" w:eastAsia="zh-CN"/>
              </w:rPr>
              <w:t>要点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仿宋" w:cs="仿宋"/>
                <w:b/>
                <w:sz w:val="24"/>
                <w:szCs w:val="24"/>
                <w:lang w:val="en-US" w:eastAsia="zh-CN"/>
              </w:rPr>
              <w:t>是</w:t>
            </w:r>
          </w:p>
        </w:tc>
        <w:tc>
          <w:tcPr>
            <w:tcW w:w="566" w:type="dxa"/>
            <w:vAlign w:val="center"/>
          </w:tcPr>
          <w:p>
            <w:pPr>
              <w:jc w:val="center"/>
              <w:rPr>
                <w:rFonts w:hint="eastAsia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仿宋" w:cs="仿宋"/>
                <w:b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仿宋"/>
                <w:b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1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eastAsia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文件的完整性，根据递交清单必须的文件有：递交信、初始审查申请表、主要研究者履历及GCP证书、主要研究者责任声明、利益冲突声明、研究方案、知情同意书/免除免签知情同意书申请、临床研究中心项目备案函盖章件，如果涉及招募广告、问卷、申办方信息、药物器械信息等一并提供，如涉及生物样本外送，需提供样本运输SOP、剩余样本处理方式说明、运输机构及检测机构的资质证明文件以及样本不外流承诺。</w:t>
            </w:r>
            <w:bookmarkStart w:id="3" w:name="_GoBack"/>
            <w:bookmarkEnd w:id="3"/>
          </w:p>
          <w:p>
            <w:pPr>
              <w:rPr>
                <w:rFonts w:hint="default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纸质版递交的材料所有签字处都需相关研究者进行手签，而非电子签。多页文件需要进行装订。</w:t>
            </w:r>
          </w:p>
        </w:tc>
        <w:tc>
          <w:tcPr>
            <w:tcW w:w="585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2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default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初始审查申请表：根据研究内容</w:t>
            </w:r>
            <w:r>
              <w:rPr>
                <w:rFonts w:hint="default" w:eastAsia="仿宋" w:cs="仿宋"/>
                <w:sz w:val="24"/>
                <w:szCs w:val="24"/>
                <w:lang w:val="en-US" w:eastAsia="zh-CN"/>
              </w:rPr>
              <w:t>判断好方案设计类型；注意研究例数与方案和知情</w:t>
            </w: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同意书</w:t>
            </w:r>
            <w:r>
              <w:rPr>
                <w:rFonts w:hint="default" w:eastAsia="仿宋" w:cs="仿宋"/>
                <w:sz w:val="24"/>
                <w:szCs w:val="24"/>
                <w:lang w:val="en-US" w:eastAsia="zh-CN"/>
              </w:rPr>
              <w:t>统一；若研究无申办方参与，申办方信息可填无，不用填写本院信息</w:t>
            </w: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；注意看最下面的备注。</w:t>
            </w:r>
          </w:p>
        </w:tc>
        <w:tc>
          <w:tcPr>
            <w:tcW w:w="585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" w:cs="仿宋"/>
                <w:sz w:val="24"/>
                <w:szCs w:val="24"/>
              </w:rPr>
              <w:t>3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default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主要研究者履历及GCP证书：履历中的GCP培训时间需要与GCP证书的时间一致，且GCP培训最好是最新的（允许5年内的）</w:t>
            </w:r>
          </w:p>
        </w:tc>
        <w:tc>
          <w:tcPr>
            <w:tcW w:w="585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" w:cs="仿宋"/>
                <w:sz w:val="24"/>
                <w:szCs w:val="24"/>
              </w:rPr>
              <w:t>4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default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研究者利益冲突声明：申办方是指公司，如果有申办方的请根据条目内容填写，如果不涉及公司参与的研究，申办方填“无”，涉及申办方的勾选“不适用”，与研究者相关的勾选“是”。</w:t>
            </w:r>
          </w:p>
        </w:tc>
        <w:tc>
          <w:tcPr>
            <w:tcW w:w="585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" w:cs="仿宋"/>
                <w:sz w:val="24"/>
                <w:szCs w:val="24"/>
              </w:rPr>
              <w:t>5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研究方案：删除模板使用说明；提交前去除所有标注、批注等；注意文本格式；页眉处的版本号及日期与方案中的保持一致；方案中提知情同意过程需要与提交的知情材料一致，提及的风险与获益也需与知情一致；方案中提到招募广告则需要补充招募广告；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试验依据是对研究参考文献的归纳概括，不是简单罗列；样本量的计算要符合统计学方法或者有参考依据；注意用词是“试验”，不是“实验”，是“受试者”，不是“病人/患者”；试验开始时间应该在伦理审查通过之后。</w:t>
            </w:r>
          </w:p>
        </w:tc>
        <w:tc>
          <w:tcPr>
            <w:tcW w:w="585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</w:tcPr>
          <w:p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" w:cs="仿宋"/>
                <w:sz w:val="24"/>
                <w:szCs w:val="24"/>
              </w:rPr>
              <w:t>6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sz w:val="24"/>
                <w:szCs w:val="24"/>
                <w:lang w:val="en-US" w:eastAsia="zh-CN"/>
              </w:rPr>
              <w:t>知情同意书：</w:t>
            </w: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删除模板使用说明；提交前去除所有标注、批注等；注意文本格式；页眉处的版本号及日期与内容中的保持一致；方案的版本信息应该与方案一致；如果涉及未成年人8周岁-18岁，需要提供未成年人版及监护人版本，未成年人版语言需要通俗易懂；注意用词是“试验”，不是“实验”，是“受试者”，不是“病人/患者”；交通补助、免费的药物和检查都不作为研究获益；若有交通补助等补偿需要明确补偿的具体可行的发放形式；明确研究是否有申办方/研究资助方/公司等参与，在伤害赔偿相关描述中注意赔偿主体；伦理办公室电话和研究者联系方式。</w:t>
            </w:r>
          </w:p>
          <w:p>
            <w:pPr>
              <w:rPr>
                <w:rFonts w:hint="default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免除/免签知情同意书申请表：理由需要充分描述，不能简单的回答是/否；筛选病例数据的需要增加时间段。</w:t>
            </w:r>
          </w:p>
        </w:tc>
        <w:tc>
          <w:tcPr>
            <w:tcW w:w="585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" w:cs="仿宋"/>
                <w:sz w:val="24"/>
                <w:szCs w:val="24"/>
              </w:rPr>
              <w:t>7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招募广告：需要注明版本号及日期；注意措辞，不可以出现类似“免费”、“补贴”等诱导性语句；注意增加“已通过本单位伦理委员会批准”的字样。</w:t>
            </w:r>
          </w:p>
          <w:p>
            <w:pP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发布的广告内容需要与伦理审查同意的版本一致，且转发时也不应该带入诱导性语句。</w:t>
            </w:r>
          </w:p>
        </w:tc>
        <w:tc>
          <w:tcPr>
            <w:tcW w:w="585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" w:cs="仿宋"/>
                <w:sz w:val="24"/>
                <w:szCs w:val="24"/>
              </w:rPr>
              <w:t>8</w:t>
            </w:r>
          </w:p>
        </w:tc>
        <w:tc>
          <w:tcPr>
            <w:tcW w:w="7138" w:type="dxa"/>
            <w:vAlign w:val="center"/>
          </w:tcPr>
          <w:p>
            <w:pP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系统使用中的常见问题：</w:t>
            </w:r>
          </w:p>
          <w:p>
            <w:pP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1.创建项目需要勾选研究类型，常规选择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green"/>
                <w:lang w:val="en-US" w:eastAsia="zh-CN" w:bidi="ar-SA"/>
              </w:rPr>
              <w:t>科研项目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；先在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green"/>
                <w:lang w:val="en-US" w:eastAsia="zh-CN" w:bidi="ar-SA"/>
              </w:rPr>
              <w:t>文档管理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  <w:t>中上传文件，个别类别找不到的可以上传到“其他：项目资助批文、重要背景材料等</w:t>
            </w: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”目录下；点击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green"/>
                <w:lang w:val="en-US" w:eastAsia="zh-CN" w:bidi="ar-SA"/>
              </w:rPr>
              <w:t>伦理审查</w:t>
            </w: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green"/>
                <w:lang w:val="en-US" w:eastAsia="zh-CN" w:bidi="ar-SA"/>
              </w:rPr>
              <w:t>初始审查</w:t>
            </w: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-勾选上传的文件（如有重复，请只勾选最终版本）-拉到最下方点击</w:t>
            </w:r>
            <w:r>
              <w:rPr>
                <w:rFonts w:hint="eastAsia" w:eastAsia="仿宋" w:cs="仿宋"/>
                <w:kern w:val="0"/>
                <w:sz w:val="24"/>
                <w:szCs w:val="24"/>
                <w:highlight w:val="green"/>
                <w:lang w:val="en-US" w:eastAsia="zh-CN" w:bidi="ar-SA"/>
              </w:rPr>
              <w:t>提交审查</w:t>
            </w: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>
            <w:pPr>
              <w:rPr>
                <w:rFonts w:hint="default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仿宋"/>
                <w:kern w:val="0"/>
                <w:sz w:val="24"/>
                <w:szCs w:val="24"/>
                <w:lang w:val="en-US" w:eastAsia="zh-CN" w:bidi="ar-SA"/>
              </w:rPr>
              <w:t>2.系统形式审查退回的项目，需要修改相关文档重新上传，原来的文档无法删除，请在文件名上进行区分，提交审查前勾选该文档的最终版。</w:t>
            </w:r>
          </w:p>
        </w:tc>
        <w:tc>
          <w:tcPr>
            <w:tcW w:w="585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6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</w:tbl>
    <w:p>
      <w:pPr>
        <w:spacing w:line="276" w:lineRule="auto"/>
        <w:ind w:firstLine="420" w:firstLineChars="200"/>
        <w:rPr>
          <w:rFonts w:eastAsia="仿宋" w:cs="仿宋"/>
          <w:sz w:val="21"/>
          <w:szCs w:val="21"/>
        </w:rPr>
      </w:pPr>
      <w:bookmarkStart w:id="2" w:name="_Toc81589988"/>
      <w:bookmarkEnd w:id="2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420"/>
  <w:drawingGridHorizontalSpacing w:val="10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MTg4MjBmOGFlMjhmMTlkNjMzNWZmYTFlMTA4MDkifQ=="/>
  </w:docVars>
  <w:rsids>
    <w:rsidRoot w:val="004E0C76"/>
    <w:rsid w:val="004E0C76"/>
    <w:rsid w:val="006C5C25"/>
    <w:rsid w:val="00924E02"/>
    <w:rsid w:val="009D4291"/>
    <w:rsid w:val="00BF4624"/>
    <w:rsid w:val="00C01557"/>
    <w:rsid w:val="00D03B2A"/>
    <w:rsid w:val="09AB54F6"/>
    <w:rsid w:val="186C56F3"/>
    <w:rsid w:val="1E8C2756"/>
    <w:rsid w:val="200D491D"/>
    <w:rsid w:val="45C50103"/>
    <w:rsid w:val="49A80F7C"/>
    <w:rsid w:val="60516D29"/>
    <w:rsid w:val="69233674"/>
    <w:rsid w:val="753D6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2">
    <w:name w:val="heading 2"/>
    <w:basedOn w:val="1"/>
    <w:next w:val="1"/>
    <w:link w:val="5"/>
    <w:autoRedefine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uiPriority w:val="0"/>
    <w:rPr>
      <w:rFonts w:ascii="Arial" w:hAnsi="Arial" w:eastAsia="黑体" w:cs="Times New Roman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680</Characters>
  <Lines>5</Lines>
  <Paragraphs>1</Paragraphs>
  <TotalTime>7</TotalTime>
  <ScaleCrop>false</ScaleCrop>
  <LinksUpToDate>false</LinksUpToDate>
  <CharactersWithSpaces>798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2022-01-05T09:51:00Z</dcterms:created>
  <dc:creator>y</dc:creator>
  <cp:lastModifiedBy>谷佩秋</cp:lastModifiedBy>
  <dcterms:modified xsi:type="dcterms:W3CDTF">2024-01-10T06:20:02Z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20A3A0D7567F4F47AE79AF7E904923E1_13</vt:lpwstr>
  </property>
</Properties>
</file>