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1115695" cy="1117600"/>
            <wp:effectExtent l="0" t="0" r="8255" b="6350"/>
            <wp:docPr id="12296" name="Picture 3" descr="I:\5 教务处宣传工作\教务处各种宣传册\温州医科大学各种标志大图\hicetea_p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6" name="Picture 3" descr="I:\5 教务处宣传工作\教务处各种宣传册\温州医科大学各种标志大图\hicetea_p4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6013" cy="1117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  <w:lang w:val="en-US" w:eastAsia="zh-CN"/>
        </w:rPr>
      </w:pPr>
    </w:p>
    <w:p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52"/>
          <w:szCs w:val="5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52"/>
          <w:szCs w:val="52"/>
          <w:lang w:val="en-US" w:eastAsia="zh-CN"/>
        </w:rPr>
        <w:t>温州医科大学教案</w:t>
      </w:r>
    </w:p>
    <w:p>
      <w:pPr>
        <w:jc w:val="center"/>
        <w:rPr>
          <w:rFonts w:hint="default" w:ascii="Times New Roman" w:hAnsi="Times New Roman" w:eastAsia="楷体_GB2312" w:cs="Times New Roman"/>
          <w:b/>
          <w:sz w:val="52"/>
          <w:szCs w:val="52"/>
          <w:lang w:val="en-US" w:eastAsia="zh-CN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52"/>
          <w:szCs w:val="52"/>
          <w:lang w:val="en-US" w:eastAsia="zh-CN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3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  <w:t>课程名称：</w:t>
            </w:r>
          </w:p>
        </w:tc>
        <w:tc>
          <w:tcPr>
            <w:tcW w:w="3784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  <w:t>授课教师：</w:t>
            </w:r>
          </w:p>
        </w:tc>
        <w:tc>
          <w:tcPr>
            <w:tcW w:w="3784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  <w:t>教师单位：</w:t>
            </w:r>
          </w:p>
        </w:tc>
        <w:tc>
          <w:tcPr>
            <w:tcW w:w="3784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  <w:t>授课对象：</w:t>
            </w:r>
          </w:p>
        </w:tc>
        <w:tc>
          <w:tcPr>
            <w:tcW w:w="3784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0"/>
          <w:szCs w:val="30"/>
          <w:lang w:val="en-US" w:eastAsia="zh-CN"/>
        </w:rPr>
        <w:t>温州医科大学</w:t>
      </w:r>
      <w:r>
        <w:rPr>
          <w:rFonts w:hint="eastAsia" w:ascii="Times New Roman" w:hAnsi="Times New Roman" w:eastAsia="楷体_GB2312" w:cs="Times New Roman"/>
          <w:b/>
          <w:sz w:val="30"/>
          <w:szCs w:val="30"/>
          <w:lang w:val="en-US" w:eastAsia="zh-CN"/>
        </w:rPr>
        <w:t>教学发展中心</w:t>
      </w: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  <w:t>一、教学设计</w:t>
      </w:r>
    </w:p>
    <w:tbl>
      <w:tblPr>
        <w:tblStyle w:val="6"/>
        <w:tblW w:w="8925" w:type="dxa"/>
        <w:tblInd w:w="-1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645"/>
        <w:gridCol w:w="1085"/>
        <w:gridCol w:w="1269"/>
        <w:gridCol w:w="1431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授课章节题目</w:t>
            </w:r>
          </w:p>
        </w:tc>
        <w:tc>
          <w:tcPr>
            <w:tcW w:w="3999" w:type="dxa"/>
            <w:gridSpan w:val="3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第*章 第*节-第*节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****</w:t>
            </w:r>
          </w:p>
        </w:tc>
        <w:tc>
          <w:tcPr>
            <w:tcW w:w="143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授课时长</w:t>
            </w:r>
          </w:p>
        </w:tc>
        <w:tc>
          <w:tcPr>
            <w:tcW w:w="22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教师姓名</w:t>
            </w:r>
          </w:p>
        </w:tc>
        <w:tc>
          <w:tcPr>
            <w:tcW w:w="16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称</w:t>
            </w:r>
          </w:p>
        </w:tc>
        <w:tc>
          <w:tcPr>
            <w:tcW w:w="126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授课对象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教学方式</w:t>
            </w:r>
          </w:p>
        </w:tc>
        <w:tc>
          <w:tcPr>
            <w:tcW w:w="76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线下面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授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MOOC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SPOC-同步教学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SPOC-异步教学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直播授课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微软雅黑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教    材</w:t>
            </w:r>
          </w:p>
        </w:tc>
        <w:tc>
          <w:tcPr>
            <w:tcW w:w="76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</w:t>
            </w:r>
            <w:bookmarkStart w:id="0" w:name="_GoBack"/>
            <w:bookmarkEnd w:id="0"/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 w:eastAsia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参考教材应为本领域权威专家编写的最新版的权威著作，要写清楚教材的主编，教材版本、第几版、哪个出版社、何时出版等信息。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学情分析</w:t>
            </w:r>
          </w:p>
        </w:tc>
        <w:tc>
          <w:tcPr>
            <w:tcW w:w="76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主要对教学对象前期所具有的知识基础、认知特点和学习风格（学习态度、学习习惯）等进行分析；也应回答学情信息获得的途径（座谈、调查问卷、咨询等），使其真实可信。例如：通过**调查，了解学生已经学习了哪些课程，积累了哪些先前经验，重点交代所具有的知识和能力水平，优势和劣势分别是什么？学生在学习本节课程内容将会遇到什么问题等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知识基础：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认知特点：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学习风格：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Merge w:val="restart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教学目标</w:t>
            </w:r>
          </w:p>
        </w:tc>
        <w:tc>
          <w:tcPr>
            <w:tcW w:w="7680" w:type="dxa"/>
            <w:gridSpan w:val="5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知识目标：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避免使用“掌握、熟悉、了解”等不可评、不可测的一些模糊心理动词，避免使用“使学生、让学生、引领学生、学生能够掌握”等句式；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可用“学生能够准确说出、复述、记忆、推导出”等</w:t>
            </w: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，体现以学生为中心。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如：可以表述为：通过.....,(学生)能够记住.....；能够复述.....；能够说出.....；能够记忆.....等。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Merge w:val="continue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0" w:type="dxa"/>
            <w:gridSpan w:val="5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能力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目标：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避免表述五花八门，过于高大上，“如临床能力、创新能力、创造能力”等，导致无法落地。可以表述为：通过.....，（学生）能够鉴别.....；能够区分.....；能够辨析.....；能够设计.....；能够对.....进行分类；能够制定.....方案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Merge w:val="continue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0" w:type="dxa"/>
            <w:gridSpan w:val="5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素质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目标：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避免过于高大上，使用一些很难落实的口号性语言，前后无法呼应，也无法落地；可以表述为：通过.....活动（过程、设计、教育、实践等），学生在情感、态度、价值观方面发生了什么变化，如在学习态度、团队精神、合作意识、医患沟通、疾病预防、关爱生命、人文关怀、现象本质等方面的感悟和变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4" w:hRule="atLeast"/>
        </w:trPr>
        <w:tc>
          <w:tcPr>
            <w:tcW w:w="1245" w:type="dxa"/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教学重点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难点与对策</w:t>
            </w:r>
          </w:p>
        </w:tc>
        <w:tc>
          <w:tcPr>
            <w:tcW w:w="768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教学重点：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教学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难点：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教学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对策：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严格与教学目标相呼应，从学生的实际水平和现有能力出发，依据认知规律和能力技能的养成规律来确定和提出重点、难点，对重点、难点进行分析，并提出切实可行的解决对策。避免表述过繁，重点、难点不突出；只写重点、难点，缺少其解决的相关方法和策略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教学重点：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是关键知识点，是本章节内容中最基本、最重要和学生必须掌握的知识和技能，并对进一步学习其他知识和技能起决定作用。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教学难点：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是内容抽象、过程复杂、综合性强而造成学生误解和不易理解的部分。难点不一定是重点。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教学重点、难点的对策：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主要写请突破教学重点、难点的策略、方式、方法和手段。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课时分配</w:t>
            </w:r>
          </w:p>
        </w:tc>
        <w:tc>
          <w:tcPr>
            <w:tcW w:w="768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根据各教学环节进行本教案内容的时间分配，一般以分钟为单位。时间分配要科学合理，不能出现10分分钟，20分钟，30分钟。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ajor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教学</w:t>
            </w:r>
            <w:r>
              <w:rPr>
                <w:rFonts w:hint="eastAsia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板书</w:t>
            </w: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设计</w:t>
            </w:r>
          </w:p>
        </w:tc>
        <w:tc>
          <w:tcPr>
            <w:tcW w:w="768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根据内容、学情和场所，设计教学各要素和各环节采用的方式方法，从而实现“以学生为中心、以学习为中心、以效果为中心”</w:t>
            </w: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板书主要体现知识内在逻辑框架。</w:t>
            </w: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避免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有板书，无设计</w:t>
            </w: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现象</w:t>
            </w: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建议使用图表、手绘导图或结构图、关键词等，予以展示，但不与PPT重复。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numPr>
          <w:ilvl w:val="0"/>
          <w:numId w:val="2"/>
        </w:num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  <w:t>教学实施</w:t>
      </w:r>
    </w:p>
    <w:tbl>
      <w:tblPr>
        <w:tblStyle w:val="5"/>
        <w:tblpPr w:leftFromText="180" w:rightFromText="180" w:vertAnchor="text" w:horzAnchor="page" w:tblpX="1550" w:tblpY="204"/>
        <w:tblOverlap w:val="never"/>
        <w:tblW w:w="139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760"/>
        <w:gridCol w:w="3431"/>
        <w:gridCol w:w="2590"/>
        <w:gridCol w:w="3310"/>
        <w:gridCol w:w="1900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672" w:type="dxa"/>
            <w:vMerge w:val="restart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教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步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骤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环节</w:t>
            </w:r>
          </w:p>
        </w:tc>
        <w:tc>
          <w:tcPr>
            <w:tcW w:w="34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教学内容</w:t>
            </w:r>
          </w:p>
        </w:tc>
        <w:tc>
          <w:tcPr>
            <w:tcW w:w="2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教师活动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学生活动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设计意图或设计理念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6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课前</w:t>
            </w:r>
          </w:p>
        </w:tc>
        <w:tc>
          <w:tcPr>
            <w:tcW w:w="34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师生预习有关材料、阅读案例资料、观听相关音视频，了解有关仪器设备使用或复习其他基础课程有关内容。</w:t>
            </w:r>
          </w:p>
        </w:tc>
        <w:tc>
          <w:tcPr>
            <w:tcW w:w="2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3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简单说明为什么这样做。</w:t>
            </w:r>
          </w:p>
        </w:tc>
        <w:tc>
          <w:tcPr>
            <w:tcW w:w="12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教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骤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课中</w:t>
            </w:r>
          </w:p>
        </w:tc>
        <w:tc>
          <w:tcPr>
            <w:tcW w:w="34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这是实施教学的主要部分。导入、知识讲解与互动、练习与小结等，实现教与学的目标各主要环节呈现。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引言设计：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介绍本堂课的内容框架和授课思路，衔接已学知识、唤起学习动机，阐述学习目标。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教学内容：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要体现教学大纲规定的知识框架结构，但不能照搬或抄写教材内容和大纲内容，要反映自己的教学思路。要与知识目标呼应：应在体现内容框架的前提下，充分设计、凝练出思维导图、图表予以展现，不但讲清知识点，而且讲方法；要与能力目标呼应：在讲授内容设计上，要有鉴别、区分、比较的内容；要与素质目标呼应：讲授过程要有课程思政元素的融入设计，讲述知识点背后的思政故事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课程思政设计：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要单独列出，一般2学时教学教案，应有2个左右课程思政设计点；要精心挖掘思政元素、紧密结合本堂课教学内容设计、充分考虑思政融入的效果和学生对课程思政信息的接受机制，防止“两层皮”和“硬思政”。课程思政的设计可以体现在设计意图和设计理念中，可以体现在师生活动中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课堂小结：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是课堂教学的结束语，又是强化教学重点的必不可少的手段。课堂小结不是重复告诉学生今天讲了几个部分，而是把碎片化的知识点，可以用思维导图，进一步归纳、梳理和强化整个教学内容设计特点、特征、逻辑、结构和层次；揭示系统结构的要素之间的相互关系，使学生对整个教学内容脉络有清晰的认识和了解。 </w:t>
            </w:r>
          </w:p>
        </w:tc>
        <w:tc>
          <w:tcPr>
            <w:tcW w:w="2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要体现教师对课堂教学的整体安排，包括使用一些穿插提问、生生互动、动画、照片、实物模型、视频、案例、课堂讨论、辩论、模式图等教学方式和方法，进行教学内容的呈现，设计递进式的师生互动方式和启发引领思维。</w:t>
            </w:r>
          </w:p>
        </w:tc>
        <w:tc>
          <w:tcPr>
            <w:tcW w:w="33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要体现学生与教师课堂的互动，要唤起学生的感受，引发学生的思考，突出学生的主体地位，从学生的角度出发营造教学情境，设计教学问题并引导学生学会探究和解决问题。</w:t>
            </w:r>
          </w:p>
        </w:tc>
        <w:tc>
          <w:tcPr>
            <w:tcW w:w="1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要注重逻辑关系，牢记教学设计是对左侧教学内容框架教学活动的具体解释；教学设计要使用较为规范的设计语言，回答设计的完整性。如：通过（借助、设计）.....,回答它是个什么，采用什么方法，达到什么意图，如达成.....目标，其落脚点是学生。</w:t>
            </w:r>
          </w:p>
        </w:tc>
        <w:tc>
          <w:tcPr>
            <w:tcW w:w="12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教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骤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课后</w:t>
            </w:r>
          </w:p>
        </w:tc>
        <w:tc>
          <w:tcPr>
            <w:tcW w:w="34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课后作业、阅读、练习、拓展学习等。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3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为什么要这样进行课后的安排？</w:t>
            </w:r>
          </w:p>
        </w:tc>
        <w:tc>
          <w:tcPr>
            <w:tcW w:w="12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随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堂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资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料</w:t>
            </w:r>
          </w:p>
        </w:tc>
        <w:tc>
          <w:tcPr>
            <w:tcW w:w="1199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主要指安排作业或思考题便于学生复习、理解、消化授课内容，为后续内容学习奠定基础。如有一些随堂测试题，建议使用执业医师考试A1、A2、A3 试题，一般5道左右，作为后测检验学生学习效果，同时深化学生对本堂课讲授主要内容的理解。如不是执业医师考试的学科，可采用其他形式的试题进行后测。</w:t>
            </w:r>
          </w:p>
        </w:tc>
        <w:tc>
          <w:tcPr>
            <w:tcW w:w="127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课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外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拓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展</w:t>
            </w:r>
          </w:p>
        </w:tc>
        <w:tc>
          <w:tcPr>
            <w:tcW w:w="1199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主要指课外供学生自主学习的教学资源，比如线上的慕课、数字教材资料，以及本章节知识相关新进展、文献期刊报道、专著中的深入分析或高级应用等资源。</w:t>
            </w:r>
          </w:p>
        </w:tc>
        <w:tc>
          <w:tcPr>
            <w:tcW w:w="127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学习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评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价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1991" w:type="dxa"/>
            <w:gridSpan w:val="5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主要从课前、课中、课后对学生的学习效果进行评价。如学生的课前学习情况、课中的互动表现以及课后的作业完成情况等，同时也可以加入关注学生发展的评价，包括这节课的学生对学生今后个人发展的评价等。</w:t>
            </w:r>
          </w:p>
        </w:tc>
        <w:tc>
          <w:tcPr>
            <w:tcW w:w="127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自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学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资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源</w:t>
            </w:r>
          </w:p>
        </w:tc>
        <w:tc>
          <w:tcPr>
            <w:tcW w:w="11991" w:type="dxa"/>
            <w:gridSpan w:val="5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本章节知识相关的一些应用、进一步分析阐释的网络视频或课程。</w:t>
            </w:r>
          </w:p>
        </w:tc>
        <w:tc>
          <w:tcPr>
            <w:tcW w:w="127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教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学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反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思</w:t>
            </w:r>
          </w:p>
        </w:tc>
        <w:tc>
          <w:tcPr>
            <w:tcW w:w="11991" w:type="dxa"/>
            <w:gridSpan w:val="5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对教案执行情况的经验总结或对教学过程的反思，目的在于调整教案，改进教学，一般在课后进行填写。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主要内容包括对三维目标的达成度情况进行回顾；对教学中知识的科学性和完整性评价、教学重难点的把握、教学方法的应用、教学效果等课堂教学过程情况的经验和问题的客观总结与分析，以及今后学要改进的内容和策略，为以后的教学提供经验和素材。</w:t>
            </w:r>
          </w:p>
        </w:tc>
        <w:tc>
          <w:tcPr>
            <w:tcW w:w="127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参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考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资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料</w:t>
            </w:r>
          </w:p>
        </w:tc>
        <w:tc>
          <w:tcPr>
            <w:tcW w:w="11991" w:type="dxa"/>
            <w:gridSpan w:val="5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本章节知识讲述和学习，老师和学生使用了哪些文献资料。</w:t>
            </w:r>
          </w:p>
        </w:tc>
        <w:tc>
          <w:tcPr>
            <w:tcW w:w="127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备注：本教案针对课程的某一章节内容，正文用</w:t>
      </w:r>
      <w:r>
        <w:rPr>
          <w:rFonts w:hint="default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宋体</w:t>
      </w:r>
      <w:r>
        <w:rPr>
          <w:rFonts w:hint="eastAsia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五</w:t>
      </w:r>
      <w:r>
        <w:rPr>
          <w:rFonts w:hint="default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号</w:t>
      </w:r>
      <w:r>
        <w:rPr>
          <w:rFonts w:hint="eastAsia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，行距固定值20磅</w:t>
      </w:r>
      <w:r>
        <w:rPr>
          <w:rFonts w:hint="default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，注意段落格式</w:t>
      </w:r>
      <w:r>
        <w:rPr>
          <w:rFonts w:hint="eastAsia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，</w:t>
      </w:r>
      <w:r>
        <w:rPr>
          <w:rFonts w:hint="default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小标题数字编号加粗显示。</w:t>
      </w:r>
    </w:p>
    <w:sectPr>
      <w:pgSz w:w="16838" w:h="11906" w:orient="landscape"/>
      <w:pgMar w:top="1800" w:right="1440" w:bottom="1800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</w:rPr>
                          </w:pPr>
                          <w:r>
                            <w:rPr>
                              <w:rStyle w:val="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</w:rPr>
                            <w:instrText xml:space="preserve">PAGE  </w:instrText>
                          </w:r>
                          <w:r>
                            <w:rPr>
                              <w:rStyle w:val="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</w:rPr>
                            <w:t>8</w:t>
                          </w:r>
                          <w:r>
                            <w:rPr>
                              <w:rStyle w:val="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8"/>
                      </w:rPr>
                    </w:pPr>
                    <w:r>
                      <w:rPr>
                        <w:rStyle w:val="8"/>
                      </w:rPr>
                      <w:fldChar w:fldCharType="begin"/>
                    </w:r>
                    <w:r>
                      <w:rPr>
                        <w:rStyle w:val="8"/>
                      </w:rPr>
                      <w:instrText xml:space="preserve">PAGE  </w:instrText>
                    </w:r>
                    <w:r>
                      <w:rPr>
                        <w:rStyle w:val="8"/>
                      </w:rPr>
                      <w:fldChar w:fldCharType="separate"/>
                    </w:r>
                    <w:r>
                      <w:rPr>
                        <w:rStyle w:val="8"/>
                      </w:rPr>
                      <w:t>8</w:t>
                    </w:r>
                    <w:r>
                      <w:rPr>
                        <w:rStyle w:val="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591CA9"/>
    <w:multiLevelType w:val="multilevel"/>
    <w:tmpl w:val="37591CA9"/>
    <w:lvl w:ilvl="0" w:tentative="0">
      <w:start w:val="2"/>
      <w:numFmt w:val="decimal"/>
      <w:pStyle w:val="2"/>
      <w:lvlText w:val="%1．"/>
      <w:lvlJc w:val="left"/>
      <w:pPr>
        <w:ind w:left="0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84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56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28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400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72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44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616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88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</w:abstractNum>
  <w:abstractNum w:abstractNumId="1">
    <w:nsid w:val="429E199D"/>
    <w:multiLevelType w:val="singleLevel"/>
    <w:tmpl w:val="429E199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xZTdiOTAwNDgxZGJiYWUyODdiMDJiMTc3NmI2N2MifQ=="/>
  </w:docVars>
  <w:rsids>
    <w:rsidRoot w:val="23C80FF7"/>
    <w:rsid w:val="006E39FB"/>
    <w:rsid w:val="00DE6FA3"/>
    <w:rsid w:val="00F1376A"/>
    <w:rsid w:val="01475497"/>
    <w:rsid w:val="0183745E"/>
    <w:rsid w:val="019F5553"/>
    <w:rsid w:val="01C977CE"/>
    <w:rsid w:val="01CD3B64"/>
    <w:rsid w:val="01D55823"/>
    <w:rsid w:val="02460B76"/>
    <w:rsid w:val="0257694E"/>
    <w:rsid w:val="02C74064"/>
    <w:rsid w:val="0353230B"/>
    <w:rsid w:val="03667EC8"/>
    <w:rsid w:val="03853C9C"/>
    <w:rsid w:val="03E5798B"/>
    <w:rsid w:val="03F70BE9"/>
    <w:rsid w:val="044A225D"/>
    <w:rsid w:val="050D4201"/>
    <w:rsid w:val="054D733B"/>
    <w:rsid w:val="05987B53"/>
    <w:rsid w:val="05A40647"/>
    <w:rsid w:val="05E647D5"/>
    <w:rsid w:val="05EF49B1"/>
    <w:rsid w:val="06010DA6"/>
    <w:rsid w:val="06052B20"/>
    <w:rsid w:val="06162AEA"/>
    <w:rsid w:val="07226127"/>
    <w:rsid w:val="072322C4"/>
    <w:rsid w:val="072F24E7"/>
    <w:rsid w:val="08B121C2"/>
    <w:rsid w:val="09344789"/>
    <w:rsid w:val="0A0A6FCF"/>
    <w:rsid w:val="0AC46412"/>
    <w:rsid w:val="0B2F18D2"/>
    <w:rsid w:val="0B764914"/>
    <w:rsid w:val="0BAF3DE4"/>
    <w:rsid w:val="0C636C71"/>
    <w:rsid w:val="0CA508A5"/>
    <w:rsid w:val="0D092026"/>
    <w:rsid w:val="0D1D400C"/>
    <w:rsid w:val="0D8A1221"/>
    <w:rsid w:val="0E98009D"/>
    <w:rsid w:val="0F4C45F5"/>
    <w:rsid w:val="0F973A5F"/>
    <w:rsid w:val="0FBC3CD5"/>
    <w:rsid w:val="0FC71A0C"/>
    <w:rsid w:val="10430A95"/>
    <w:rsid w:val="10D64F42"/>
    <w:rsid w:val="10EE7052"/>
    <w:rsid w:val="11515CD1"/>
    <w:rsid w:val="11EA7020"/>
    <w:rsid w:val="11F54FE1"/>
    <w:rsid w:val="126C486D"/>
    <w:rsid w:val="12704DCD"/>
    <w:rsid w:val="13DA7322"/>
    <w:rsid w:val="14190E3C"/>
    <w:rsid w:val="1442661B"/>
    <w:rsid w:val="14BC66AF"/>
    <w:rsid w:val="162C531E"/>
    <w:rsid w:val="166B6177"/>
    <w:rsid w:val="1670776F"/>
    <w:rsid w:val="16DA3313"/>
    <w:rsid w:val="1755790F"/>
    <w:rsid w:val="18367A1C"/>
    <w:rsid w:val="185F6870"/>
    <w:rsid w:val="18BF4978"/>
    <w:rsid w:val="18F72456"/>
    <w:rsid w:val="190B3C14"/>
    <w:rsid w:val="19104D16"/>
    <w:rsid w:val="1A0C7FF5"/>
    <w:rsid w:val="1A5B44EB"/>
    <w:rsid w:val="1A9261DB"/>
    <w:rsid w:val="1AF14EE1"/>
    <w:rsid w:val="1B851C29"/>
    <w:rsid w:val="1BE75A7B"/>
    <w:rsid w:val="1C0817D7"/>
    <w:rsid w:val="1CD440A0"/>
    <w:rsid w:val="1D160D66"/>
    <w:rsid w:val="1DCD0D47"/>
    <w:rsid w:val="1DD94CC8"/>
    <w:rsid w:val="1DFB2EE7"/>
    <w:rsid w:val="1EFC3605"/>
    <w:rsid w:val="205B24B5"/>
    <w:rsid w:val="20A91F98"/>
    <w:rsid w:val="20B252FE"/>
    <w:rsid w:val="2179162C"/>
    <w:rsid w:val="22190FF2"/>
    <w:rsid w:val="22715FC0"/>
    <w:rsid w:val="2320039B"/>
    <w:rsid w:val="233A0D2E"/>
    <w:rsid w:val="23C80FF7"/>
    <w:rsid w:val="24140822"/>
    <w:rsid w:val="2479511B"/>
    <w:rsid w:val="247F7FE4"/>
    <w:rsid w:val="25096983"/>
    <w:rsid w:val="262E1E10"/>
    <w:rsid w:val="27F60BC7"/>
    <w:rsid w:val="27F62067"/>
    <w:rsid w:val="28495DE9"/>
    <w:rsid w:val="28A36BC9"/>
    <w:rsid w:val="28E15D89"/>
    <w:rsid w:val="298938D1"/>
    <w:rsid w:val="29F3371F"/>
    <w:rsid w:val="2B076A56"/>
    <w:rsid w:val="2BC36014"/>
    <w:rsid w:val="2BF7435C"/>
    <w:rsid w:val="2C004029"/>
    <w:rsid w:val="2C77550F"/>
    <w:rsid w:val="2CB17B42"/>
    <w:rsid w:val="2DED0B7D"/>
    <w:rsid w:val="2EE27932"/>
    <w:rsid w:val="2F077543"/>
    <w:rsid w:val="2FAB382E"/>
    <w:rsid w:val="2FED0D77"/>
    <w:rsid w:val="30203B8D"/>
    <w:rsid w:val="309167DD"/>
    <w:rsid w:val="30D02EC2"/>
    <w:rsid w:val="314A62CE"/>
    <w:rsid w:val="322211B5"/>
    <w:rsid w:val="328F1C8D"/>
    <w:rsid w:val="340446C6"/>
    <w:rsid w:val="342A670B"/>
    <w:rsid w:val="345B691E"/>
    <w:rsid w:val="353335A8"/>
    <w:rsid w:val="35C35AD9"/>
    <w:rsid w:val="37D60813"/>
    <w:rsid w:val="38D64B69"/>
    <w:rsid w:val="38E800A2"/>
    <w:rsid w:val="394777A9"/>
    <w:rsid w:val="398E4F96"/>
    <w:rsid w:val="39921550"/>
    <w:rsid w:val="39E205DD"/>
    <w:rsid w:val="3AD158F0"/>
    <w:rsid w:val="3BA95439"/>
    <w:rsid w:val="3BCE727E"/>
    <w:rsid w:val="3BD10905"/>
    <w:rsid w:val="3BFF4A31"/>
    <w:rsid w:val="3CD821D2"/>
    <w:rsid w:val="3DA44ADC"/>
    <w:rsid w:val="3DAB4149"/>
    <w:rsid w:val="3E133C6B"/>
    <w:rsid w:val="3F122859"/>
    <w:rsid w:val="3F4D5561"/>
    <w:rsid w:val="3F536C3B"/>
    <w:rsid w:val="3F770F89"/>
    <w:rsid w:val="3F900F87"/>
    <w:rsid w:val="3FFF43AC"/>
    <w:rsid w:val="40BC650B"/>
    <w:rsid w:val="4122310A"/>
    <w:rsid w:val="428403B3"/>
    <w:rsid w:val="430336A9"/>
    <w:rsid w:val="432C53BB"/>
    <w:rsid w:val="43537676"/>
    <w:rsid w:val="4355388C"/>
    <w:rsid w:val="43E378C4"/>
    <w:rsid w:val="44710AB5"/>
    <w:rsid w:val="44921190"/>
    <w:rsid w:val="454A6DC0"/>
    <w:rsid w:val="459F7645"/>
    <w:rsid w:val="45A16366"/>
    <w:rsid w:val="460769AF"/>
    <w:rsid w:val="460C1C1A"/>
    <w:rsid w:val="461C3C71"/>
    <w:rsid w:val="4655795D"/>
    <w:rsid w:val="467463B1"/>
    <w:rsid w:val="467B6813"/>
    <w:rsid w:val="476A1063"/>
    <w:rsid w:val="47BE21FC"/>
    <w:rsid w:val="47D53A72"/>
    <w:rsid w:val="47FE7F65"/>
    <w:rsid w:val="480B028A"/>
    <w:rsid w:val="485B00AC"/>
    <w:rsid w:val="485C3F0A"/>
    <w:rsid w:val="48C0423D"/>
    <w:rsid w:val="48F666E0"/>
    <w:rsid w:val="493D290D"/>
    <w:rsid w:val="4988540D"/>
    <w:rsid w:val="49D26D8A"/>
    <w:rsid w:val="49DF1102"/>
    <w:rsid w:val="4A88572B"/>
    <w:rsid w:val="4A9D6CB1"/>
    <w:rsid w:val="4AED5A5B"/>
    <w:rsid w:val="4AFD45A7"/>
    <w:rsid w:val="4B3C5BF2"/>
    <w:rsid w:val="4B7D274F"/>
    <w:rsid w:val="4BC60DE6"/>
    <w:rsid w:val="4C48135C"/>
    <w:rsid w:val="4D0C13E7"/>
    <w:rsid w:val="4D731E13"/>
    <w:rsid w:val="4E1A0B37"/>
    <w:rsid w:val="4E7B51E9"/>
    <w:rsid w:val="4ED1226E"/>
    <w:rsid w:val="4EFB1BC7"/>
    <w:rsid w:val="4FAF126D"/>
    <w:rsid w:val="4FCE7421"/>
    <w:rsid w:val="50233C9E"/>
    <w:rsid w:val="506729E3"/>
    <w:rsid w:val="509C4B90"/>
    <w:rsid w:val="50AB003F"/>
    <w:rsid w:val="510D7CF4"/>
    <w:rsid w:val="51211124"/>
    <w:rsid w:val="51322288"/>
    <w:rsid w:val="517C2FFD"/>
    <w:rsid w:val="51927266"/>
    <w:rsid w:val="522830CF"/>
    <w:rsid w:val="52F60A99"/>
    <w:rsid w:val="5311603F"/>
    <w:rsid w:val="53356CBF"/>
    <w:rsid w:val="53443E42"/>
    <w:rsid w:val="53825E27"/>
    <w:rsid w:val="539B686D"/>
    <w:rsid w:val="53DB6593"/>
    <w:rsid w:val="54007924"/>
    <w:rsid w:val="542F0044"/>
    <w:rsid w:val="549E6592"/>
    <w:rsid w:val="55351C11"/>
    <w:rsid w:val="557510DE"/>
    <w:rsid w:val="55AF1BD8"/>
    <w:rsid w:val="55F27D9A"/>
    <w:rsid w:val="560D53BB"/>
    <w:rsid w:val="56A005C8"/>
    <w:rsid w:val="570B764B"/>
    <w:rsid w:val="576622EA"/>
    <w:rsid w:val="59517F97"/>
    <w:rsid w:val="599B3347"/>
    <w:rsid w:val="5A085BE0"/>
    <w:rsid w:val="5A8F7407"/>
    <w:rsid w:val="5B876F0C"/>
    <w:rsid w:val="5C014D57"/>
    <w:rsid w:val="5C034C2F"/>
    <w:rsid w:val="5C19452E"/>
    <w:rsid w:val="5C1C4A11"/>
    <w:rsid w:val="5C5C3C71"/>
    <w:rsid w:val="5C617C1B"/>
    <w:rsid w:val="5D8642E8"/>
    <w:rsid w:val="5E452663"/>
    <w:rsid w:val="5E913AC5"/>
    <w:rsid w:val="5EDB1AC3"/>
    <w:rsid w:val="5F0136FB"/>
    <w:rsid w:val="5F35151A"/>
    <w:rsid w:val="5F6C77CB"/>
    <w:rsid w:val="5F734E58"/>
    <w:rsid w:val="5F7D3852"/>
    <w:rsid w:val="5F8523C9"/>
    <w:rsid w:val="604D2688"/>
    <w:rsid w:val="60BD7877"/>
    <w:rsid w:val="60D052A9"/>
    <w:rsid w:val="61156570"/>
    <w:rsid w:val="61222AC8"/>
    <w:rsid w:val="614858DD"/>
    <w:rsid w:val="61B55B3D"/>
    <w:rsid w:val="61C17C9F"/>
    <w:rsid w:val="61D92C5E"/>
    <w:rsid w:val="61DC448D"/>
    <w:rsid w:val="62295445"/>
    <w:rsid w:val="63B24E3C"/>
    <w:rsid w:val="63CA345F"/>
    <w:rsid w:val="63DB441C"/>
    <w:rsid w:val="64676529"/>
    <w:rsid w:val="649951D8"/>
    <w:rsid w:val="651E3873"/>
    <w:rsid w:val="655820EC"/>
    <w:rsid w:val="65976C1F"/>
    <w:rsid w:val="6607251A"/>
    <w:rsid w:val="66082889"/>
    <w:rsid w:val="6683388F"/>
    <w:rsid w:val="66C802BA"/>
    <w:rsid w:val="673B4FFF"/>
    <w:rsid w:val="67804942"/>
    <w:rsid w:val="67C52F70"/>
    <w:rsid w:val="682B1A68"/>
    <w:rsid w:val="68881F5A"/>
    <w:rsid w:val="6894720A"/>
    <w:rsid w:val="68CF0478"/>
    <w:rsid w:val="69924D06"/>
    <w:rsid w:val="69E1529A"/>
    <w:rsid w:val="69E74B04"/>
    <w:rsid w:val="6A9D50F3"/>
    <w:rsid w:val="6B254716"/>
    <w:rsid w:val="6B9D2378"/>
    <w:rsid w:val="6BF67376"/>
    <w:rsid w:val="6C195CA2"/>
    <w:rsid w:val="6C3265DD"/>
    <w:rsid w:val="6C3F3E55"/>
    <w:rsid w:val="6D0C685B"/>
    <w:rsid w:val="6D74574A"/>
    <w:rsid w:val="6DC24561"/>
    <w:rsid w:val="6DDF58BE"/>
    <w:rsid w:val="6E7B01D5"/>
    <w:rsid w:val="6EBC155F"/>
    <w:rsid w:val="6ED667A7"/>
    <w:rsid w:val="6F030485"/>
    <w:rsid w:val="706E362C"/>
    <w:rsid w:val="70B56A83"/>
    <w:rsid w:val="70FC6635"/>
    <w:rsid w:val="711F76CB"/>
    <w:rsid w:val="71241185"/>
    <w:rsid w:val="715A4240"/>
    <w:rsid w:val="718C67DA"/>
    <w:rsid w:val="71CB124A"/>
    <w:rsid w:val="71DF5E6C"/>
    <w:rsid w:val="72503F25"/>
    <w:rsid w:val="72B4378D"/>
    <w:rsid w:val="72C51845"/>
    <w:rsid w:val="73337CA7"/>
    <w:rsid w:val="7394036F"/>
    <w:rsid w:val="73D00AC7"/>
    <w:rsid w:val="73E554F4"/>
    <w:rsid w:val="73EE3129"/>
    <w:rsid w:val="74860CE2"/>
    <w:rsid w:val="749B74FC"/>
    <w:rsid w:val="752B1BC9"/>
    <w:rsid w:val="758F54CB"/>
    <w:rsid w:val="759276A9"/>
    <w:rsid w:val="75EE2892"/>
    <w:rsid w:val="761F391E"/>
    <w:rsid w:val="77475B8A"/>
    <w:rsid w:val="77BF07C9"/>
    <w:rsid w:val="78151AE2"/>
    <w:rsid w:val="78705682"/>
    <w:rsid w:val="79045AA8"/>
    <w:rsid w:val="7A27753D"/>
    <w:rsid w:val="7A684D1B"/>
    <w:rsid w:val="7B1B168B"/>
    <w:rsid w:val="7B9E333A"/>
    <w:rsid w:val="7BB75FA5"/>
    <w:rsid w:val="7C614CFF"/>
    <w:rsid w:val="7D846E8A"/>
    <w:rsid w:val="7DEC7A0E"/>
    <w:rsid w:val="7E517630"/>
    <w:rsid w:val="7F3B537A"/>
    <w:rsid w:val="7F626E7C"/>
    <w:rsid w:val="7F793ACA"/>
    <w:rsid w:val="7FBF303C"/>
    <w:rsid w:val="7FE550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numPr>
        <w:ilvl w:val="0"/>
        <w:numId w:val="1"/>
      </w:numPr>
      <w:spacing w:line="259" w:lineRule="auto"/>
      <w:ind w:left="791" w:hanging="10"/>
      <w:outlineLvl w:val="0"/>
    </w:pPr>
    <w:rPr>
      <w:rFonts w:ascii="微软雅黑" w:hAnsi="微软雅黑" w:eastAsia="微软雅黑" w:cs="微软雅黑"/>
      <w:color w:val="000000"/>
      <w:kern w:val="2"/>
      <w:sz w:val="42"/>
      <w:szCs w:val="22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autoRedefine/>
    <w:qFormat/>
    <w:uiPriority w:val="0"/>
    <w:rPr>
      <w:rFonts w:cs="Times New Roman"/>
    </w:rPr>
  </w:style>
  <w:style w:type="character" w:styleId="9">
    <w:name w:val="Hyperlink"/>
    <w:basedOn w:val="7"/>
    <w:autoRedefine/>
    <w:qFormat/>
    <w:uiPriority w:val="0"/>
    <w:rPr>
      <w:rFonts w:cs="Times New Roman"/>
      <w:color w:val="0000FF"/>
      <w:u w:val="single"/>
    </w:rPr>
  </w:style>
  <w:style w:type="paragraph" w:customStyle="1" w:styleId="10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2829</Words>
  <Characters>2919</Characters>
  <Lines>0</Lines>
  <Paragraphs>0</Paragraphs>
  <TotalTime>41</TotalTime>
  <ScaleCrop>false</ScaleCrop>
  <LinksUpToDate>false</LinksUpToDate>
  <CharactersWithSpaces>2948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2016-12-13T15:35:00Z</dcterms:created>
  <dc:creator>lsy</dc:creator>
  <cp:lastModifiedBy>金伟琼</cp:lastModifiedBy>
  <cp:lastPrinted>2022-09-28T00:22:00Z</cp:lastPrinted>
  <dcterms:modified xsi:type="dcterms:W3CDTF">2024-06-12T05:42:01Z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2A018C02F5E54CD6BD551C74F4931321</vt:lpwstr>
  </property>
</Properties>
</file>