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adjustRightInd w:val="0"/>
        <w:snapToGrid w:val="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</w:p>
    <w:p>
      <w:pPr>
        <w:autoSpaceDN w:val="0"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32"/>
        </w:rPr>
      </w:pPr>
      <w:r>
        <w:rPr>
          <w:rFonts w:hint="eastAsia" w:ascii="Times New Roman" w:hAnsi="Times New Roman" w:eastAsia="方正小标宋简体" w:cs="Times New Roman"/>
          <w:sz w:val="44"/>
          <w:szCs w:val="32"/>
          <w:lang w:val="en-US" w:eastAsia="zh-CN"/>
        </w:rPr>
        <w:t>课程思政教学案例名额分配</w:t>
      </w:r>
      <w:r>
        <w:rPr>
          <w:rFonts w:hint="eastAsia" w:ascii="Times New Roman" w:hAnsi="Times New Roman" w:eastAsia="方正小标宋简体" w:cs="Times New Roman"/>
          <w:sz w:val="44"/>
          <w:szCs w:val="32"/>
        </w:rPr>
        <w:t>表</w:t>
      </w:r>
    </w:p>
    <w:p>
      <w:pPr>
        <w:autoSpaceDN w:val="0"/>
        <w:adjustRightInd w:val="0"/>
        <w:snapToGrid w:val="0"/>
        <w:spacing w:line="560" w:lineRule="exact"/>
        <w:ind w:firstLine="627" w:firstLineChars="196"/>
        <w:rPr>
          <w:rFonts w:ascii="Times New Roman" w:hAnsi="Times New Roman" w:eastAsia="仿宋_GB2312" w:cs="Times New Roman"/>
          <w:sz w:val="32"/>
          <w:szCs w:val="32"/>
        </w:rPr>
      </w:pPr>
    </w:p>
    <w:tbl>
      <w:tblPr>
        <w:tblStyle w:val="4"/>
        <w:tblW w:w="4996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5143"/>
        <w:gridCol w:w="1950"/>
        <w:gridCol w:w="1913"/>
        <w:gridCol w:w="2134"/>
        <w:gridCol w:w="192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序号</w:t>
            </w:r>
          </w:p>
        </w:tc>
        <w:tc>
          <w:tcPr>
            <w:tcW w:w="1815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学院名称</w:t>
            </w:r>
          </w:p>
        </w:tc>
        <w:tc>
          <w:tcPr>
            <w:tcW w:w="68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救死扶伤篇</w:t>
            </w:r>
          </w:p>
        </w:tc>
        <w:tc>
          <w:tcPr>
            <w:tcW w:w="675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大医精诚篇</w:t>
            </w:r>
          </w:p>
        </w:tc>
        <w:tc>
          <w:tcPr>
            <w:tcW w:w="753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尊重生命篇</w:t>
            </w:r>
          </w:p>
        </w:tc>
        <w:tc>
          <w:tcPr>
            <w:tcW w:w="67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仁心仁爱篇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1</w:t>
            </w:r>
          </w:p>
        </w:tc>
        <w:tc>
          <w:tcPr>
            <w:tcW w:w="1815" w:type="pct"/>
            <w:vAlign w:val="center"/>
          </w:tcPr>
          <w:p>
            <w:pPr>
              <w:autoSpaceDN w:val="0"/>
              <w:adjustRightInd w:val="0"/>
              <w:snapToGrid w:val="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基础医学院</w:t>
            </w:r>
          </w:p>
        </w:tc>
        <w:tc>
          <w:tcPr>
            <w:tcW w:w="68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675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53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67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1815" w:type="pct"/>
            <w:vAlign w:val="center"/>
          </w:tcPr>
          <w:p>
            <w:pPr>
              <w:autoSpaceDN w:val="0"/>
              <w:adjustRightInd w:val="0"/>
              <w:snapToGrid w:val="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检验医学院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生命科学学院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68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675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53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67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1815" w:type="pct"/>
            <w:vAlign w:val="center"/>
          </w:tcPr>
          <w:p>
            <w:pPr>
              <w:autoSpaceDN w:val="0"/>
              <w:adjustRightInd w:val="0"/>
              <w:snapToGrid w:val="0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药学院</w:t>
            </w:r>
          </w:p>
        </w:tc>
        <w:tc>
          <w:tcPr>
            <w:tcW w:w="68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675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53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67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1815" w:type="pct"/>
            <w:vAlign w:val="center"/>
          </w:tcPr>
          <w:p>
            <w:pPr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护理学院</w:t>
            </w:r>
          </w:p>
        </w:tc>
        <w:tc>
          <w:tcPr>
            <w:tcW w:w="688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675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53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67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1815" w:type="pct"/>
            <w:vAlign w:val="center"/>
          </w:tcPr>
          <w:p>
            <w:pPr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公共卫生与管理学院</w:t>
            </w:r>
          </w:p>
        </w:tc>
        <w:tc>
          <w:tcPr>
            <w:tcW w:w="68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675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53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67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1815" w:type="pct"/>
            <w:vAlign w:val="center"/>
          </w:tcPr>
          <w:p>
            <w:pPr>
              <w:rPr>
                <w:rFonts w:hint="eastAsia" w:ascii="Times New Roman" w:hAnsi="Times New Roman" w:eastAsia="仿宋_GB2312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马克思主义学院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eastAsia="zh-CN"/>
              </w:rPr>
              <w:t>（哲学社会科学部）</w:t>
            </w:r>
          </w:p>
        </w:tc>
        <w:tc>
          <w:tcPr>
            <w:tcW w:w="68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675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753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67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7</w:t>
            </w:r>
          </w:p>
        </w:tc>
        <w:tc>
          <w:tcPr>
            <w:tcW w:w="1815" w:type="pct"/>
            <w:vAlign w:val="center"/>
          </w:tcPr>
          <w:p>
            <w:pPr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体育科学学院</w:t>
            </w:r>
          </w:p>
        </w:tc>
        <w:tc>
          <w:tcPr>
            <w:tcW w:w="68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675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753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67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8</w:t>
            </w:r>
          </w:p>
        </w:tc>
        <w:tc>
          <w:tcPr>
            <w:tcW w:w="1815" w:type="pct"/>
            <w:vAlign w:val="center"/>
          </w:tcPr>
          <w:p>
            <w:pPr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外国语学院</w:t>
            </w:r>
          </w:p>
        </w:tc>
        <w:tc>
          <w:tcPr>
            <w:tcW w:w="68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675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753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67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9</w:t>
            </w:r>
          </w:p>
        </w:tc>
        <w:tc>
          <w:tcPr>
            <w:tcW w:w="1815" w:type="pct"/>
            <w:vAlign w:val="center"/>
          </w:tcPr>
          <w:p>
            <w:pPr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第一临床医学院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信息与工程学院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68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675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753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67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815" w:type="pct"/>
            <w:vAlign w:val="center"/>
          </w:tcPr>
          <w:p>
            <w:pPr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第二临床医学院</w:t>
            </w:r>
          </w:p>
        </w:tc>
        <w:tc>
          <w:tcPr>
            <w:tcW w:w="688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675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753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67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815" w:type="pct"/>
            <w:vAlign w:val="center"/>
          </w:tcPr>
          <w:p>
            <w:pPr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眼视光学院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生物医学工程学院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68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675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53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67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815" w:type="pct"/>
            <w:vAlign w:val="center"/>
          </w:tcPr>
          <w:p>
            <w:pPr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口腔医学院</w:t>
            </w:r>
          </w:p>
        </w:tc>
        <w:tc>
          <w:tcPr>
            <w:tcW w:w="68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675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53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67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815" w:type="pct"/>
            <w:vAlign w:val="center"/>
          </w:tcPr>
          <w:p>
            <w:pPr>
              <w:rPr>
                <w:rFonts w:ascii="Times New Roman" w:hAnsi="Times New Roman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精神医学学院</w:t>
            </w:r>
          </w:p>
        </w:tc>
        <w:tc>
          <w:tcPr>
            <w:tcW w:w="68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675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53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67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9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eastAsia="zh-CN"/>
              </w:rPr>
              <w:t>小计</w:t>
            </w:r>
          </w:p>
        </w:tc>
        <w:tc>
          <w:tcPr>
            <w:tcW w:w="1815" w:type="pct"/>
            <w:vAlign w:val="center"/>
          </w:tcPr>
          <w:p>
            <w:pP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688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675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753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678" w:type="pct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30</w:t>
            </w:r>
          </w:p>
        </w:tc>
      </w:tr>
    </w:tbl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说明：以上名额已包含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年度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已入选校级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课程思政教学案例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BS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14600491"/>
    </w:sdtPr>
    <w:sdtContent>
      <w:p>
        <w:pPr>
          <w:pStyle w:val="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91107"/>
    <w:rsid w:val="08144DA9"/>
    <w:rsid w:val="0DAA4F07"/>
    <w:rsid w:val="2BD27CF8"/>
    <w:rsid w:val="331B1E98"/>
    <w:rsid w:val="449B4787"/>
    <w:rsid w:val="51CE1CF7"/>
    <w:rsid w:val="54780F7D"/>
    <w:rsid w:val="5AC97188"/>
    <w:rsid w:val="5E6B2253"/>
    <w:rsid w:val="6BDF5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style01"/>
    <w:basedOn w:val="5"/>
    <w:qFormat/>
    <w:uiPriority w:val="0"/>
    <w:rPr>
      <w:rFonts w:hint="default" w:ascii="FZXBSJW--GB1-0" w:hAnsi="FZXBSJW--GB1-0"/>
      <w:color w:val="00000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2019-04-22T08:14:00Z</dcterms:created>
  <dc:creator>HP</dc:creator>
  <cp:lastModifiedBy>小舞执笔画棠</cp:lastModifiedBy>
  <cp:lastPrinted>2020-12-04T09:34:00Z</cp:lastPrinted>
  <dcterms:modified xsi:type="dcterms:W3CDTF">2021-03-29T06:49:11Z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7BD68CBB01B545EE8851A3ABDB57CA5B</vt:lpwstr>
  </property>
</Properties>
</file>