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浙江省高等学校课程思政示范课程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申 报 书</w:t>
      </w:r>
    </w:p>
    <w:p>
      <w:pPr>
        <w:tabs>
          <w:tab w:val="left" w:pos="1926"/>
        </w:tabs>
        <w:snapToGrid w:val="0"/>
        <w:spacing w:line="243" w:lineRule="atLeast"/>
        <w:jc w:val="left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</w:p>
    <w:p>
      <w:pPr>
        <w:tabs>
          <w:tab w:val="left" w:pos="1926"/>
        </w:tabs>
        <w:snapToGrid w:val="0"/>
        <w:spacing w:line="243" w:lineRule="atLeast"/>
        <w:jc w:val="left"/>
      </w:pPr>
    </w:p>
    <w:p>
      <w:pPr>
        <w:tabs>
          <w:tab w:val="left" w:pos="1926"/>
        </w:tabs>
        <w:snapToGrid w:val="0"/>
        <w:spacing w:line="243" w:lineRule="atLeast"/>
        <w:jc w:val="left"/>
      </w:pPr>
    </w:p>
    <w:p>
      <w:pPr>
        <w:spacing w:line="360" w:lineRule="auto"/>
        <w:rPr>
          <w:rFonts w:hint="eastAsia"/>
          <w:b/>
          <w:bCs/>
          <w:sz w:val="52"/>
          <w:szCs w:val="52"/>
        </w:rPr>
      </w:pPr>
    </w:p>
    <w:p>
      <w:pPr>
        <w:spacing w:line="360" w:lineRule="auto"/>
        <w:ind w:right="28" w:firstLine="1280" w:firstLineChars="400"/>
        <w:rPr>
          <w:rFonts w:eastAsia="黑体"/>
          <w:sz w:val="32"/>
          <w:szCs w:val="36"/>
        </w:rPr>
      </w:pPr>
      <w:r>
        <w:rPr>
          <w:rFonts w:eastAsia="黑体"/>
          <w:sz w:val="32"/>
          <w:szCs w:val="36"/>
        </w:rPr>
        <w:t>课程名称：</w:t>
      </w:r>
    </w:p>
    <w:p>
      <w:pPr>
        <w:spacing w:line="360" w:lineRule="auto"/>
        <w:ind w:right="28" w:firstLine="1280" w:firstLineChars="400"/>
        <w:rPr>
          <w:rFonts w:eastAsia="黑体"/>
          <w:sz w:val="32"/>
          <w:szCs w:val="36"/>
        </w:rPr>
      </w:pPr>
      <w:r>
        <w:rPr>
          <w:rFonts w:hint="eastAsia" w:eastAsia="黑体"/>
          <w:sz w:val="32"/>
          <w:szCs w:val="36"/>
        </w:rPr>
        <w:t>课程类型：  □公共类</w:t>
      </w:r>
      <w:r>
        <w:rPr>
          <w:rFonts w:eastAsia="黑体"/>
          <w:sz w:val="32"/>
          <w:szCs w:val="36"/>
        </w:rPr>
        <w:t xml:space="preserve">  </w:t>
      </w:r>
      <w:r>
        <w:rPr>
          <w:rFonts w:hint="eastAsia" w:eastAsia="黑体"/>
          <w:sz w:val="32"/>
          <w:szCs w:val="36"/>
        </w:rPr>
        <w:t>□专业类</w:t>
      </w:r>
      <w:r>
        <w:rPr>
          <w:rFonts w:eastAsia="黑体"/>
          <w:sz w:val="32"/>
          <w:szCs w:val="36"/>
        </w:rPr>
        <w:t xml:space="preserve">  </w:t>
      </w:r>
      <w:r>
        <w:rPr>
          <w:rFonts w:hint="eastAsia" w:eastAsia="黑体"/>
          <w:sz w:val="32"/>
          <w:szCs w:val="36"/>
        </w:rPr>
        <w:t xml:space="preserve">□实践类 </w:t>
      </w:r>
    </w:p>
    <w:p>
      <w:pPr>
        <w:spacing w:line="360" w:lineRule="auto"/>
        <w:ind w:right="28" w:firstLine="1280" w:firstLineChars="400"/>
        <w:rPr>
          <w:rFonts w:eastAsia="黑体"/>
          <w:sz w:val="32"/>
          <w:szCs w:val="36"/>
        </w:rPr>
      </w:pPr>
      <w:r>
        <w:rPr>
          <w:rFonts w:eastAsia="黑体"/>
          <w:sz w:val="32"/>
          <w:szCs w:val="36"/>
        </w:rPr>
        <w:t>授课教师（课程负责人）：</w:t>
      </w:r>
    </w:p>
    <w:p>
      <w:pPr>
        <w:spacing w:line="360" w:lineRule="auto"/>
        <w:ind w:right="28" w:firstLine="1280" w:firstLineChars="400"/>
        <w:rPr>
          <w:rFonts w:eastAsia="黑体"/>
          <w:sz w:val="32"/>
          <w:szCs w:val="36"/>
        </w:rPr>
      </w:pPr>
      <w:r>
        <w:rPr>
          <w:rFonts w:eastAsia="黑体"/>
          <w:sz w:val="32"/>
          <w:szCs w:val="36"/>
        </w:rPr>
        <w:t>联系电话：</w:t>
      </w:r>
    </w:p>
    <w:p>
      <w:pPr>
        <w:spacing w:line="360" w:lineRule="auto"/>
        <w:ind w:right="28" w:firstLine="1280" w:firstLineChars="400"/>
        <w:rPr>
          <w:rFonts w:eastAsia="黑体"/>
          <w:sz w:val="32"/>
          <w:szCs w:val="36"/>
        </w:rPr>
      </w:pPr>
      <w:r>
        <w:rPr>
          <w:rFonts w:hint="eastAsia" w:eastAsia="黑体"/>
          <w:sz w:val="32"/>
          <w:szCs w:val="36"/>
        </w:rPr>
        <w:t>电子邮箱：</w:t>
      </w:r>
    </w:p>
    <w:p>
      <w:pPr>
        <w:spacing w:line="360" w:lineRule="auto"/>
        <w:ind w:right="28" w:firstLine="1280" w:firstLineChars="400"/>
        <w:rPr>
          <w:rFonts w:eastAsia="黑体"/>
          <w:sz w:val="32"/>
          <w:szCs w:val="36"/>
        </w:rPr>
      </w:pPr>
      <w:r>
        <w:rPr>
          <w:rFonts w:eastAsia="黑体"/>
          <w:sz w:val="32"/>
          <w:szCs w:val="36"/>
        </w:rPr>
        <w:t>申报学校：</w:t>
      </w:r>
    </w:p>
    <w:p>
      <w:pPr>
        <w:spacing w:line="360" w:lineRule="auto"/>
        <w:ind w:right="28" w:firstLine="1280" w:firstLineChars="400"/>
        <w:rPr>
          <w:rFonts w:eastAsia="仿宋_GB2312"/>
          <w:sz w:val="32"/>
          <w:szCs w:val="36"/>
          <w:u w:val="single"/>
        </w:rPr>
      </w:pPr>
      <w:r>
        <w:rPr>
          <w:rFonts w:eastAsia="黑体"/>
          <w:sz w:val="32"/>
          <w:szCs w:val="36"/>
        </w:rPr>
        <w:t>填表日期：</w:t>
      </w:r>
    </w:p>
    <w:p>
      <w:pPr>
        <w:snapToGrid w:val="0"/>
        <w:ind w:firstLine="539"/>
        <w:jc w:val="center"/>
        <w:rPr>
          <w:rFonts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eastAsia="黑体"/>
          <w:sz w:val="32"/>
          <w:szCs w:val="32"/>
        </w:rPr>
      </w:pPr>
    </w:p>
    <w:p>
      <w:pPr>
        <w:snapToGrid w:val="0"/>
        <w:spacing w:line="240" w:lineRule="atLeast"/>
        <w:rPr>
          <w:rFonts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sz w:val="32"/>
        </w:rPr>
      </w:pPr>
      <w:r>
        <w:rPr>
          <w:rFonts w:eastAsia="黑体"/>
          <w:sz w:val="32"/>
          <w:szCs w:val="32"/>
        </w:rPr>
        <w:t>2021年</w:t>
      </w:r>
      <w:r>
        <w:rPr>
          <w:rFonts w:hint="eastAsia" w:eastAsia="黑体"/>
          <w:sz w:val="32"/>
          <w:szCs w:val="32"/>
        </w:rPr>
        <w:t>4</w:t>
      </w:r>
      <w:r>
        <w:rPr>
          <w:rFonts w:eastAsia="黑体"/>
          <w:sz w:val="32"/>
          <w:szCs w:val="32"/>
        </w:rPr>
        <w:t>月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hAnsi="宋体" w:eastAsia="黑体"/>
          <w:b/>
          <w:bCs/>
          <w:kern w:val="0"/>
          <w:sz w:val="36"/>
          <w:szCs w:val="36"/>
        </w:rPr>
      </w:pPr>
      <w:r>
        <w:rPr>
          <w:rFonts w:hint="eastAsia" w:hAnsi="宋体" w:eastAsia="黑体"/>
          <w:b/>
          <w:bCs/>
          <w:kern w:val="0"/>
          <w:sz w:val="36"/>
          <w:szCs w:val="36"/>
        </w:rPr>
        <w:br w:type="page"/>
      </w:r>
    </w:p>
    <w:p>
      <w:pPr>
        <w:spacing w:line="360" w:lineRule="auto"/>
        <w:jc w:val="center"/>
        <w:rPr>
          <w:rFonts w:ascii="宋体" w:hAnsi="宋体"/>
          <w:kern w:val="0"/>
          <w:sz w:val="36"/>
          <w:szCs w:val="36"/>
        </w:rPr>
      </w:pPr>
      <w:r>
        <w:rPr>
          <w:rFonts w:hint="eastAsia" w:hAnsi="宋体" w:eastAsia="黑体"/>
          <w:b/>
          <w:bCs/>
          <w:kern w:val="0"/>
          <w:sz w:val="36"/>
          <w:szCs w:val="36"/>
        </w:rPr>
        <w:t>填</w:t>
      </w:r>
      <w:r>
        <w:rPr>
          <w:rFonts w:hint="eastAsia" w:ascii="宋体" w:hAnsi="宋体" w:eastAsia="黑体"/>
          <w:b/>
          <w:bCs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kern w:val="0"/>
          <w:sz w:val="36"/>
          <w:szCs w:val="36"/>
        </w:rPr>
        <w:t>写</w:t>
      </w:r>
      <w:r>
        <w:rPr>
          <w:rFonts w:hint="eastAsia" w:ascii="宋体" w:hAnsi="宋体" w:eastAsia="黑体"/>
          <w:b/>
          <w:bCs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kern w:val="0"/>
          <w:sz w:val="36"/>
          <w:szCs w:val="36"/>
        </w:rPr>
        <w:t>说</w:t>
      </w:r>
      <w:r>
        <w:rPr>
          <w:rFonts w:hint="eastAsia" w:ascii="宋体" w:hAnsi="宋体" w:eastAsia="黑体"/>
          <w:b/>
          <w:bCs/>
          <w:kern w:val="0"/>
          <w:sz w:val="36"/>
          <w:szCs w:val="36"/>
        </w:rPr>
        <w:t xml:space="preserve"> </w:t>
      </w:r>
      <w:r>
        <w:rPr>
          <w:rFonts w:hint="eastAsia" w:hAnsi="宋体" w:eastAsia="黑体"/>
          <w:b/>
          <w:bCs/>
          <w:kern w:val="0"/>
          <w:sz w:val="36"/>
          <w:szCs w:val="36"/>
        </w:rPr>
        <w:t>明</w:t>
      </w:r>
    </w:p>
    <w:p>
      <w:pPr>
        <w:widowControl/>
        <w:spacing w:line="520" w:lineRule="exact"/>
        <w:ind w:firstLine="482" w:firstLineChars="200"/>
        <w:rPr>
          <w:rFonts w:ascii="宋体" w:hAnsi="宋体"/>
          <w:b/>
          <w:kern w:val="0"/>
          <w:sz w:val="24"/>
        </w:rPr>
      </w:pPr>
    </w:p>
    <w:p>
      <w:pPr>
        <w:widowControl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 xml:space="preserve"> </w:t>
      </w:r>
    </w:p>
    <w:p>
      <w:pPr>
        <w:widowControl/>
        <w:ind w:firstLine="640" w:firstLineChars="200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sz w:val="32"/>
          <w:szCs w:val="32"/>
        </w:rPr>
        <w:t>1.申报课程名称、授课教师（含课程负责人）须与教务系统中已完成的学期一致，并须截图上传教务系统中课程开设信息（线上课程可提供开设平台链接及截图）。</w:t>
      </w:r>
      <w:r>
        <w:rPr>
          <w:rFonts w:eastAsia="仿宋_GB2312"/>
          <w:kern w:val="0"/>
          <w:sz w:val="28"/>
          <w:szCs w:val="28"/>
        </w:rPr>
        <w:t xml:space="preserve"> </w:t>
      </w:r>
    </w:p>
    <w:p>
      <w:pPr>
        <w:widowControl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2.课程负责人限一人，为该课程的主讲教师，并在课程建设中承担实质性工作。本课程所有成员可共同参与课程思政建设，按承担项目工作的内容先后排序，团队主要成员不多于5人（含课程负责人）。</w:t>
      </w:r>
    </w:p>
    <w:p>
      <w:pPr>
        <w:widowControl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3.相同授课教师、不同选课编码的同一名称课程，若教学设计和教学实施方案相同，教学效果相近，可以合并申报。</w:t>
      </w:r>
    </w:p>
    <w:p>
      <w:pPr>
        <w:widowControl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4.“学科门类/专业大类代码”和“一级学科/专业类代码”请规范填写。没有对应学科专业的课程，请分别填写填“00”和“0000”。</w:t>
      </w:r>
    </w:p>
    <w:p>
      <w:pPr>
        <w:widowControl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5.申报书各项内容应认真填写，表述准确，实事求是。填不下的可自行加页。</w:t>
      </w:r>
    </w:p>
    <w:p>
      <w:pPr>
        <w:widowControl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br w:type="page"/>
      </w:r>
      <w:r>
        <w:rPr>
          <w:rFonts w:hint="eastAsia" w:ascii="仿宋_GB2312" w:hAnsi="仿宋_GB2312" w:eastAsia="仿宋_GB2312" w:cs="仿宋_GB2312"/>
          <w:b/>
          <w:bCs/>
          <w:sz w:val="28"/>
        </w:rPr>
        <w:t xml:space="preserve"> 1.基本情况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1639"/>
        <w:gridCol w:w="4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课程名称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课程编码+选课编码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（教务系统中的编码）</w:t>
            </w:r>
          </w:p>
        </w:tc>
        <w:tc>
          <w:tcPr>
            <w:tcW w:w="6338" w:type="dxa"/>
            <w:gridSpan w:val="2"/>
          </w:tcPr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hint="eastAsia" w:eastAsia="仿宋_GB2312"/>
                <w:sz w:val="24"/>
              </w:rPr>
              <w:t>线上课程可不填</w:t>
            </w:r>
            <w:r>
              <w:rPr>
                <w:rFonts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所属学科门类/专业大类代码</w:t>
            </w:r>
          </w:p>
        </w:tc>
        <w:tc>
          <w:tcPr>
            <w:tcW w:w="6338" w:type="dxa"/>
            <w:gridSpan w:val="2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一级学科/专业类代码</w:t>
            </w:r>
          </w:p>
        </w:tc>
        <w:tc>
          <w:tcPr>
            <w:tcW w:w="6338" w:type="dxa"/>
            <w:gridSpan w:val="2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课程类型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公共类：  □ 公共课/通识教育课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专业类：  □ 专业基础课  □专业必修课  □专业选修课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实践类：  □ 实验实践课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课程性质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4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课程形式</w:t>
            </w:r>
          </w:p>
        </w:tc>
        <w:tc>
          <w:tcPr>
            <w:tcW w:w="163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 本科  </w:t>
            </w:r>
          </w:p>
        </w:tc>
        <w:tc>
          <w:tcPr>
            <w:tcW w:w="469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□线上课程 □线下课程 □线上线下混合式课程 □社会实践课程 □虚拟仿真课程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42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63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高职高专</w:t>
            </w:r>
          </w:p>
        </w:tc>
        <w:tc>
          <w:tcPr>
            <w:tcW w:w="469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□在线开放课程    □线下课程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面向专业、年级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主要教材</w:t>
            </w:r>
          </w:p>
        </w:tc>
        <w:tc>
          <w:tcPr>
            <w:tcW w:w="6338" w:type="dxa"/>
            <w:gridSpan w:val="2"/>
          </w:tcPr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书名、书号、作者、出版社、出版时间（上传封面及版权页）</w:t>
            </w:r>
          </w:p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（非必填项）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授课学分/学时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□学时 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学时   □学分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最近两期学生总人数</w:t>
            </w:r>
          </w:p>
        </w:tc>
        <w:tc>
          <w:tcPr>
            <w:tcW w:w="6338" w:type="dxa"/>
            <w:gridSpan w:val="2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44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最近两期开课时间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244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年  月  日—  年  月  日（上传教务系统截图）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244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课程链接（注：本科线上课程和高职在线开放课程填写）</w:t>
            </w:r>
          </w:p>
        </w:tc>
        <w:tc>
          <w:tcPr>
            <w:tcW w:w="6338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eastAsia="仿宋_GB2312"/>
          <w:sz w:val="22"/>
        </w:rPr>
      </w:pPr>
      <w:r>
        <w:rPr>
          <w:rFonts w:eastAsia="仿宋_GB2312"/>
          <w:sz w:val="22"/>
        </w:rPr>
        <w:t>注：（教务系统截图须至少包含课程编码、选课编码、开课时间、授课教师姓名等信息</w:t>
      </w:r>
      <w:r>
        <w:rPr>
          <w:rFonts w:hint="eastAsia" w:eastAsia="仿宋_GB2312"/>
          <w:sz w:val="22"/>
        </w:rPr>
        <w:t>，线上课程可提供开设平台链接及截图</w:t>
      </w:r>
      <w:r>
        <w:rPr>
          <w:rFonts w:eastAsia="仿宋_GB2312"/>
          <w:sz w:val="22"/>
        </w:rPr>
        <w:t>）</w:t>
      </w:r>
    </w:p>
    <w:p>
      <w:pPr>
        <w:rPr>
          <w:rFonts w:hint="eastAsia"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br w:type="page"/>
      </w:r>
    </w:p>
    <w:p>
      <w:pPr>
        <w:autoSpaceDE w:val="0"/>
        <w:autoSpaceDN w:val="0"/>
        <w:adjustRightInd w:val="0"/>
        <w:ind w:firstLine="281" w:firstLineChars="100"/>
        <w:jc w:val="left"/>
        <w:rPr>
          <w:rFonts w:hint="eastAsia"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2.</w:t>
      </w:r>
      <w:r>
        <w:rPr>
          <w:rFonts w:ascii="仿宋_GB2312" w:hAnsi="仿宋_GB2312" w:eastAsia="仿宋_GB2312" w:cs="仿宋_GB2312"/>
          <w:b/>
          <w:bCs/>
          <w:sz w:val="28"/>
        </w:rPr>
        <w:t>授课教师（教学团队）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734"/>
        <w:gridCol w:w="892"/>
        <w:gridCol w:w="845"/>
        <w:gridCol w:w="1534"/>
        <w:gridCol w:w="1241"/>
        <w:gridCol w:w="1225"/>
        <w:gridCol w:w="570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0" w:hRule="atLeast"/>
          <w:jc w:val="center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（序号1为课程负责人，课程负责人及团队其他主要成员总人数限5人之内）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3" w:hRule="atLeast"/>
          <w:jc w:val="center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</w:p>
        </w:tc>
        <w:tc>
          <w:tcPr>
            <w:tcW w:w="892" w:type="dxa"/>
            <w:vAlign w:val="center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845" w:type="dxa"/>
            <w:vAlign w:val="center"/>
          </w:tcPr>
          <w:p>
            <w:pPr>
              <w:spacing w:line="340" w:lineRule="atLeas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1534" w:type="dxa"/>
            <w:vAlign w:val="center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241" w:type="dxa"/>
            <w:vAlign w:val="center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225" w:type="dxa"/>
            <w:vAlign w:val="center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教学任务</w:t>
            </w:r>
          </w:p>
        </w:tc>
        <w:tc>
          <w:tcPr>
            <w:tcW w:w="570" w:type="dxa"/>
            <w:vAlign w:val="center"/>
          </w:tcPr>
          <w:p>
            <w:pPr>
              <w:spacing w:line="340" w:lineRule="atLeas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92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4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5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41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570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92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4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5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41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570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92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4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5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41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570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92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4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5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41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570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92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84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534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41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122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  <w:tc>
          <w:tcPr>
            <w:tcW w:w="570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授课教师（课程负责人）教学情况（300字以内）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8520" w:type="dxa"/>
            <w:gridSpan w:val="10"/>
            <w:tcBorders>
              <w:top w:val="single" w:color="auto" w:sz="4" w:space="0"/>
            </w:tcBorders>
          </w:tcPr>
          <w:p>
            <w:pPr>
              <w:spacing w:line="340" w:lineRule="atLeast"/>
              <w:rPr>
                <w:rFonts w:eastAsia="楷体"/>
                <w:sz w:val="24"/>
              </w:rPr>
            </w:pPr>
            <w:r>
              <w:rPr>
                <w:rFonts w:eastAsia="仿宋_GB2312"/>
                <w:sz w:val="24"/>
              </w:rPr>
              <w:t>（教学经历：近5年来在承担学校教学任务、开展教学研究、获得教学奖励方面的情况）</w:t>
            </w: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  <w:p>
            <w:pPr>
              <w:spacing w:line="340" w:lineRule="atLeast"/>
              <w:rPr>
                <w:rFonts w:eastAsia="楷体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3.课程思政建设基础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500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字以内）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8585" w:type="dxa"/>
            <w:vAlign w:val="center"/>
          </w:tcPr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开展课程思政教学以来，面向学生的届数、课程建设成果、课程思政工作开展情况等</w:t>
            </w: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right="-103" w:rightChars="-4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480" w:lineRule="auto"/>
        <w:ind w:right="-693" w:rightChars="-330" w:firstLine="281" w:firstLineChars="100"/>
        <w:rPr>
          <w:rFonts w:ascii="宋体" w:hAnsi="宋体" w:eastAsia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4.课程思政育人目标、主要融入点和教学方法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各500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字以内）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223"/>
        <w:gridCol w:w="2224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8592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4.1课程思政育人目标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hint="eastAsia" w:eastAsia="仿宋_GB2312"/>
                <w:sz w:val="24"/>
              </w:rPr>
              <w:t>准确理解和把握课程思政建设的目标要求和内容重点，</w:t>
            </w:r>
            <w:r>
              <w:rPr>
                <w:rFonts w:eastAsia="仿宋_GB2312"/>
                <w:sz w:val="24"/>
              </w:rPr>
              <w:t>结合本校办学定位、学生情况、专业人才培养要求，</w:t>
            </w:r>
            <w:r>
              <w:rPr>
                <w:rFonts w:hint="eastAsia" w:eastAsia="仿宋_GB2312"/>
                <w:sz w:val="24"/>
              </w:rPr>
              <w:t>简要</w:t>
            </w:r>
            <w:r>
              <w:rPr>
                <w:rFonts w:eastAsia="仿宋_GB2312"/>
                <w:sz w:val="24"/>
              </w:rPr>
              <w:t>描述学习本课程后应该达到的知识、能力、素质目标</w:t>
            </w:r>
            <w:r>
              <w:rPr>
                <w:rFonts w:hint="eastAsia" w:eastAsia="仿宋_GB2312"/>
                <w:sz w:val="24"/>
              </w:rPr>
              <w:t>，重点描述素质或价值塑造目标</w:t>
            </w:r>
            <w:r>
              <w:rPr>
                <w:rFonts w:eastAsia="仿宋_GB2312"/>
                <w:sz w:val="24"/>
              </w:rPr>
              <w:t>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8592" w:type="dxa"/>
            <w:gridSpan w:val="4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</w:t>
            </w:r>
            <w:r>
              <w:rPr>
                <w:rFonts w:hint="eastAsia" w:eastAsia="仿宋_GB2312"/>
                <w:sz w:val="24"/>
              </w:rPr>
              <w:t>课程思政主要融入点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（即将育人内容与专业知识技能教育内容有机融合情况，简要描述该课程的育人元素及其在课程教学中的切入点和实施路径）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592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4.3教学内容概述、课程思政育人目标、教学方法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教学内容概述</w:t>
            </w: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课程思政育人目标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教学方法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4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...</w:t>
            </w:r>
          </w:p>
        </w:tc>
        <w:tc>
          <w:tcPr>
            <w:tcW w:w="3223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4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7" w:type="dxa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592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4.4 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课程思政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>教学（课堂或实践）实录视频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（线上课程可不提供）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592" w:type="dxa"/>
            <w:gridSpan w:val="4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完整的一节课堂实录，至少40分钟，技术要求：分辨率720P及以上，MP4格式，图像清晰稳定，声音清楚。教师必须出镜，视频中需标注教师姓名、单位；要有学生的镜头，并须告知学生可能出现在视频中，此视频会公开。）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pStyle w:val="8"/>
        <w:spacing w:line="340" w:lineRule="atLeast"/>
        <w:ind w:firstLine="0" w:firstLineChars="0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b/>
          <w:bCs/>
          <w:sz w:val="24"/>
        </w:rPr>
        <w:t>（注：4.1-4.4涉及</w:t>
      </w:r>
      <w:r>
        <w:rPr>
          <w:rFonts w:ascii="Times New Roman" w:hAnsi="Times New Roman" w:eastAsia="仿宋_GB2312"/>
          <w:b/>
          <w:bCs/>
          <w:sz w:val="24"/>
        </w:rPr>
        <w:t>材料均可能在网上公开，请严格审查，确保不违反有关法律</w:t>
      </w:r>
    </w:p>
    <w:p>
      <w:pPr>
        <w:pStyle w:val="8"/>
        <w:spacing w:line="340" w:lineRule="atLeast"/>
        <w:ind w:firstLine="0" w:firstLineChars="0"/>
        <w:rPr>
          <w:rFonts w:hint="eastAsia" w:ascii="仿宋_GB2312" w:hAnsi="仿宋_GB2312" w:eastAsia="仿宋_GB2312" w:cs="仿宋_GB2312"/>
          <w:b/>
          <w:bCs/>
          <w:sz w:val="28"/>
        </w:rPr>
      </w:pPr>
      <w:r>
        <w:rPr>
          <w:rFonts w:ascii="Times New Roman" w:hAnsi="Times New Roman" w:eastAsia="仿宋_GB2312"/>
          <w:b/>
          <w:bCs/>
          <w:sz w:val="24"/>
        </w:rPr>
        <w:t>及保密规定。</w:t>
      </w:r>
    </w:p>
    <w:p>
      <w:pPr>
        <w:pStyle w:val="8"/>
        <w:spacing w:line="340" w:lineRule="atLeast"/>
        <w:ind w:firstLine="281" w:firstLineChars="100"/>
        <w:rPr>
          <w:rFonts w:hint="eastAsia" w:ascii="仿宋_GB2312" w:hAnsi="仿宋_GB2312" w:eastAsia="仿宋_GB2312" w:cs="仿宋_GB2312"/>
          <w:b/>
          <w:bCs/>
          <w:sz w:val="28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5.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特色与创新（</w:t>
      </w: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500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字以内）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5" w:type="dxa"/>
          </w:tcPr>
          <w:p>
            <w:pPr>
              <w:spacing w:line="34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（概述本</w:t>
            </w:r>
            <w:r>
              <w:rPr>
                <w:rFonts w:hint="eastAsia" w:eastAsia="仿宋_GB2312"/>
                <w:sz w:val="24"/>
              </w:rPr>
              <w:t>课程在课程思政建设中的</w:t>
            </w:r>
            <w:r>
              <w:rPr>
                <w:rFonts w:eastAsia="仿宋_GB2312"/>
                <w:sz w:val="24"/>
              </w:rPr>
              <w:t>特色及教学改革创新点。）</w:t>
            </w: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  <w:p>
            <w:pPr>
              <w:spacing w:line="340" w:lineRule="atLeast"/>
              <w:rPr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6.建设规划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500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字以内）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8758" w:type="dxa"/>
          </w:tcPr>
          <w:p>
            <w:pPr>
              <w:spacing w:before="62" w:beforeLines="2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在立项建设期内的规划（包括建设目标、建设机制、创新举措、预期成果等）</w:t>
            </w: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before="62" w:beforeLines="20"/>
              <w:ind w:left="2160" w:hanging="2160" w:hangingChars="9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ind w:firstLine="281" w:firstLineChars="100"/>
        <w:jc w:val="left"/>
        <w:rPr>
          <w:rFonts w:hint="eastAsia"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</w:rPr>
        <w:t>7.</w:t>
      </w:r>
      <w:r>
        <w:rPr>
          <w:rFonts w:ascii="仿宋_GB2312" w:hAnsi="仿宋_GB2312" w:eastAsia="仿宋_GB2312" w:cs="仿宋_GB2312"/>
          <w:b/>
          <w:bCs/>
          <w:sz w:val="28"/>
        </w:rPr>
        <w:t>课程负责人承诺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812" w:type="dxa"/>
          </w:tcPr>
          <w:p>
            <w:pPr>
              <w:adjustRightInd w:val="0"/>
              <w:snapToGrid w:val="0"/>
              <w:spacing w:line="300" w:lineRule="exact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本人已认真填写并检查以上材料，保证内容真实有效，保证课程资源知识产权清晰、无侵权使用的情况，课程资源内容不存在思想性、科学性和规范性问题。</w:t>
            </w:r>
          </w:p>
          <w:p>
            <w:pPr>
              <w:wordWrap w:val="0"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300" w:lineRule="exact"/>
              <w:ind w:right="2520" w:rightChars="1200" w:firstLine="480" w:firstLineChars="20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月   日</w:t>
            </w:r>
          </w:p>
        </w:tc>
      </w:tr>
    </w:tbl>
    <w:p>
      <w:pPr>
        <w:rPr>
          <w:rFonts w:hint="eastAsia"/>
        </w:rPr>
      </w:pPr>
    </w:p>
    <w:p>
      <w:pPr>
        <w:pStyle w:val="8"/>
        <w:spacing w:line="340" w:lineRule="atLeast"/>
        <w:ind w:firstLine="281" w:firstLineChars="100"/>
        <w:rPr>
          <w:rFonts w:ascii="仿宋_GB2312" w:hAnsi="仿宋_GB2312" w:eastAsia="仿宋_GB2312" w:cs="仿宋_GB2312"/>
          <w:b/>
          <w:bCs/>
          <w:sz w:val="28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8.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学校教指委或</w:t>
      </w: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课程思政指导委员会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评价意见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63" w:type="dxa"/>
          </w:tcPr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wordWrap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wordWrap/>
              <w:spacing w:line="400" w:lineRule="atLeast"/>
              <w:ind w:right="2520" w:rightChars="1200" w:firstLine="0" w:firstLineChars="0"/>
              <w:jc w:val="both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负责人（签字）：</w:t>
            </w:r>
          </w:p>
          <w:p>
            <w:pPr>
              <w:pStyle w:val="8"/>
              <w:spacing w:line="400" w:lineRule="atLeast"/>
              <w:ind w:right="2520" w:rightChars="1200" w:firstLine="0" w:firstLineChars="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 月   日</w:t>
            </w:r>
          </w:p>
          <w:p>
            <w:pPr>
              <w:pStyle w:val="8"/>
              <w:spacing w:line="3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pStyle w:val="8"/>
        <w:spacing w:line="340" w:lineRule="atLeast"/>
        <w:ind w:firstLine="281" w:firstLineChars="100"/>
        <w:rPr>
          <w:rFonts w:hint="eastAsia" w:ascii="仿宋_GB2312" w:hAnsi="仿宋_GB2312" w:eastAsia="仿宋_GB2312" w:cs="仿宋_GB2312"/>
          <w:b/>
          <w:bCs/>
          <w:sz w:val="28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9.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学校审查意见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该课程团队负责人及成员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政治立场坚定，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400" w:lineRule="exact"/>
              <w:ind w:firstLine="48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8"/>
              <w:wordWrap w:val="0"/>
              <w:spacing w:line="400" w:lineRule="exact"/>
              <w:ind w:right="2520" w:rightChars="1200" w:firstLine="48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学校党委（盖章）</w:t>
            </w:r>
          </w:p>
          <w:p>
            <w:pPr>
              <w:pStyle w:val="8"/>
              <w:spacing w:line="400" w:lineRule="exact"/>
              <w:ind w:right="2520" w:rightChars="1200" w:firstLine="48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 月   日</w:t>
            </w:r>
          </w:p>
          <w:p>
            <w:pPr>
              <w:pStyle w:val="8"/>
              <w:spacing w:line="340" w:lineRule="atLeast"/>
              <w:ind w:firstLine="0" w:firstLineChars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pStyle w:val="8"/>
        <w:spacing w:line="340" w:lineRule="atLeast"/>
        <w:ind w:firstLine="281" w:firstLineChars="10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10.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申报学校承诺</w:t>
      </w:r>
      <w:r>
        <w:rPr>
          <w:rFonts w:hint="eastAsia" w:ascii="仿宋_GB2312" w:hAnsi="仿宋_GB2312" w:eastAsia="仿宋_GB2312" w:cs="仿宋_GB2312"/>
          <w:b/>
          <w:bCs/>
          <w:sz w:val="28"/>
          <w:szCs w:val="24"/>
        </w:rPr>
        <w:t>及推荐</w:t>
      </w:r>
      <w:r>
        <w:rPr>
          <w:rFonts w:ascii="仿宋_GB2312" w:hAnsi="仿宋_GB2312" w:eastAsia="仿宋_GB2312" w:cs="仿宋_GB2312"/>
          <w:b/>
          <w:bCs/>
          <w:sz w:val="28"/>
          <w:szCs w:val="24"/>
        </w:rPr>
        <w:t>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  <w:jc w:val="center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学校对课程有关信息及课程负责人填报的内容进行了核实，保证真实性。经对该课程评审评价，择优申报推荐。</w:t>
            </w:r>
          </w:p>
          <w:p>
            <w:pPr>
              <w:spacing w:line="40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该课程如果被认定为“省级</w:t>
            </w:r>
            <w:r>
              <w:rPr>
                <w:rFonts w:hint="eastAsia" w:eastAsia="仿宋_GB2312"/>
                <w:sz w:val="24"/>
              </w:rPr>
              <w:t>课程思政示范</w:t>
            </w:r>
            <w:r>
              <w:rPr>
                <w:rFonts w:eastAsia="仿宋_GB2312"/>
                <w:sz w:val="24"/>
              </w:rPr>
              <w:t>课程”，学校承诺为课程团队提供政策、经费等方面的支持，确保该课程继续建设五年。学校同意课程建设和改革成果在指定的网站上公开展示和分享。学校将监督课程教学团队经审核程序后更新资源和数据。</w:t>
            </w:r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  <w:p>
            <w:pPr>
              <w:spacing w:line="400" w:lineRule="exact"/>
              <w:ind w:right="1680"/>
              <w:rPr>
                <w:rFonts w:eastAsia="仿宋_GB2312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主管校领导签字：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969"/>
    <w:rsid w:val="003641A9"/>
    <w:rsid w:val="007B6969"/>
    <w:rsid w:val="009A1F48"/>
    <w:rsid w:val="00CF64DF"/>
    <w:rsid w:val="00E527C8"/>
    <w:rsid w:val="6C8D20DE"/>
    <w:rsid w:val="735E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_Style 2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350</Words>
  <Characters>1997</Characters>
  <Lines>16</Lines>
  <Paragraphs>4</Paragraphs>
  <TotalTime>1</TotalTime>
  <ScaleCrop>false</ScaleCrop>
  <LinksUpToDate>false</LinksUpToDate>
  <CharactersWithSpaces>2343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2021-04-12T07:56:00Z</dcterms:created>
  <dc:creator>Feng Yue</dc:creator>
  <cp:lastModifiedBy>杨鸣哲</cp:lastModifiedBy>
  <dcterms:modified xsi:type="dcterms:W3CDTF">2021-04-13T06:57:23Z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40181376E3E84BD1915740C9700CC6A8</vt:lpwstr>
  </property>
</Properties>
</file>