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5DA" w:rsidRDefault="00124BE5">
      <w:pPr>
        <w:pStyle w:val="3"/>
        <w:spacing w:line="520" w:lineRule="exact"/>
        <w:jc w:val="center"/>
        <w:rPr>
          <w:rFonts w:ascii="黑体" w:eastAsia="黑体" w:hAnsi="黑体" w:cstheme="majorEastAsia"/>
          <w:bCs/>
          <w:color w:val="000000"/>
          <w:sz w:val="44"/>
          <w:szCs w:val="44"/>
        </w:rPr>
      </w:pPr>
      <w:r>
        <w:rPr>
          <w:rFonts w:ascii="黑体" w:eastAsia="黑体" w:hAnsi="黑体" w:cstheme="majorEastAsia" w:hint="eastAsia"/>
          <w:bCs/>
          <w:color w:val="000000"/>
          <w:sz w:val="44"/>
          <w:szCs w:val="44"/>
        </w:rPr>
        <w:t>温州医科大学第十二届青年教师教学竞赛</w:t>
      </w:r>
    </w:p>
    <w:p w:rsidR="006175DA" w:rsidRDefault="00124BE5">
      <w:pPr>
        <w:pStyle w:val="3"/>
        <w:spacing w:line="520" w:lineRule="exact"/>
        <w:jc w:val="center"/>
        <w:rPr>
          <w:rFonts w:ascii="黑体" w:eastAsia="黑体" w:hAnsi="黑体" w:cstheme="majorEastAsia"/>
          <w:bCs/>
          <w:color w:val="000000"/>
          <w:sz w:val="44"/>
          <w:szCs w:val="44"/>
        </w:rPr>
      </w:pPr>
      <w:r>
        <w:rPr>
          <w:rFonts w:ascii="黑体" w:eastAsia="黑体" w:hAnsi="黑体" w:cstheme="majorEastAsia" w:hint="eastAsia"/>
          <w:bCs/>
          <w:color w:val="000000"/>
          <w:sz w:val="44"/>
          <w:szCs w:val="44"/>
        </w:rPr>
        <w:t>决赛实施方案</w:t>
      </w:r>
    </w:p>
    <w:p w:rsidR="006175DA" w:rsidRDefault="006175DA">
      <w:pPr>
        <w:pStyle w:val="3"/>
        <w:spacing w:line="520" w:lineRule="exact"/>
        <w:jc w:val="center"/>
        <w:rPr>
          <w:rFonts w:ascii="黑体" w:eastAsia="黑体" w:hAnsi="黑体" w:cstheme="majorEastAsia"/>
          <w:bCs/>
          <w:color w:val="000000"/>
          <w:sz w:val="44"/>
          <w:szCs w:val="44"/>
        </w:rPr>
      </w:pPr>
    </w:p>
    <w:p w:rsidR="006175DA" w:rsidRDefault="006175DA">
      <w:pPr>
        <w:pStyle w:val="3"/>
        <w:spacing w:line="520" w:lineRule="exact"/>
        <w:jc w:val="center"/>
        <w:rPr>
          <w:rFonts w:ascii="黑体" w:eastAsia="黑体" w:hAnsi="黑体" w:cstheme="majorEastAsia"/>
          <w:bCs/>
          <w:color w:val="000000"/>
          <w:sz w:val="44"/>
          <w:szCs w:val="44"/>
        </w:rPr>
      </w:pPr>
    </w:p>
    <w:p w:rsidR="006175DA" w:rsidRDefault="00124BE5" w:rsidP="006950DE">
      <w:pPr>
        <w:pStyle w:val="3"/>
        <w:numPr>
          <w:ilvl w:val="0"/>
          <w:numId w:val="1"/>
        </w:num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组织实施</w:t>
      </w:r>
    </w:p>
    <w:p w:rsidR="006175DA" w:rsidRDefault="00124BE5" w:rsidP="006950DE">
      <w:pPr>
        <w:pStyle w:val="3"/>
        <w:spacing w:line="56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 xml:space="preserve">　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　本次大赛由工会、教务处、教师发展中心（教育督导与教学评估中心）、仁济学院联合举办。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二、决赛时间及地点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2021年６月下旬</w:t>
      </w:r>
      <w:r>
        <w:rPr>
          <w:rFonts w:ascii="仿宋" w:eastAsia="仿宋" w:hAnsi="仿宋" w:hint="eastAsia"/>
          <w:color w:val="000000"/>
          <w:sz w:val="32"/>
          <w:szCs w:val="32"/>
        </w:rPr>
        <w:t>在茶山校区举办，具体事项另行通知。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三、竞赛学科</w:t>
      </w:r>
    </w:p>
    <w:p w:rsidR="00E137D7" w:rsidRPr="00BE1E01" w:rsidRDefault="00E137D7" w:rsidP="00E137D7">
      <w:pPr>
        <w:widowControl/>
        <w:adjustRightInd w:val="0"/>
        <w:snapToGrid w:val="0"/>
        <w:spacing w:line="560" w:lineRule="exact"/>
        <w:ind w:firstLineChars="200" w:firstLine="632"/>
        <w:rPr>
          <w:rFonts w:eastAsia="仿宋_GB2312"/>
          <w:spacing w:val="-2"/>
          <w:sz w:val="32"/>
          <w:szCs w:val="32"/>
        </w:rPr>
      </w:pPr>
      <w:proofErr w:type="gramStart"/>
      <w:r w:rsidRPr="00BE1E01">
        <w:rPr>
          <w:rFonts w:eastAsia="仿宋_GB2312"/>
          <w:spacing w:val="-2"/>
          <w:sz w:val="32"/>
          <w:szCs w:val="32"/>
        </w:rPr>
        <w:t>校赛不</w:t>
      </w:r>
      <w:proofErr w:type="gramEnd"/>
      <w:r w:rsidRPr="00BE1E01">
        <w:rPr>
          <w:rFonts w:eastAsia="仿宋_GB2312"/>
          <w:spacing w:val="-2"/>
          <w:sz w:val="32"/>
          <w:szCs w:val="32"/>
        </w:rPr>
        <w:t>分组</w:t>
      </w:r>
      <w:proofErr w:type="gramStart"/>
      <w:r w:rsidRPr="00BE1E01">
        <w:rPr>
          <w:rFonts w:eastAsia="仿宋_GB2312"/>
          <w:spacing w:val="-2"/>
          <w:sz w:val="32"/>
          <w:szCs w:val="32"/>
        </w:rPr>
        <w:t>别统一</w:t>
      </w:r>
      <w:proofErr w:type="gramEnd"/>
      <w:r w:rsidRPr="00BE1E01">
        <w:rPr>
          <w:rFonts w:eastAsia="仿宋_GB2312"/>
          <w:spacing w:val="-2"/>
          <w:sz w:val="32"/>
          <w:szCs w:val="32"/>
        </w:rPr>
        <w:t>参赛，学科组含文科（含</w:t>
      </w:r>
      <w:r w:rsidRPr="00BE1E01">
        <w:rPr>
          <w:rFonts w:eastAsia="仿宋_GB2312"/>
          <w:spacing w:val="-2"/>
          <w:sz w:val="32"/>
          <w:szCs w:val="32"/>
        </w:rPr>
        <w:t xml:space="preserve"> 01 </w:t>
      </w:r>
      <w:r w:rsidRPr="00BE1E01">
        <w:rPr>
          <w:rFonts w:eastAsia="仿宋_GB2312"/>
          <w:spacing w:val="-2"/>
          <w:sz w:val="32"/>
          <w:szCs w:val="32"/>
        </w:rPr>
        <w:t>哲学、</w:t>
      </w:r>
      <w:r w:rsidRPr="00BE1E01">
        <w:rPr>
          <w:rFonts w:eastAsia="仿宋_GB2312"/>
          <w:spacing w:val="-2"/>
          <w:sz w:val="32"/>
          <w:szCs w:val="32"/>
        </w:rPr>
        <w:t xml:space="preserve">02 </w:t>
      </w:r>
      <w:r w:rsidRPr="00BE1E01">
        <w:rPr>
          <w:rFonts w:eastAsia="仿宋_GB2312"/>
          <w:spacing w:val="-2"/>
          <w:sz w:val="32"/>
          <w:szCs w:val="32"/>
        </w:rPr>
        <w:t>经济学、</w:t>
      </w:r>
      <w:r w:rsidRPr="00BE1E01">
        <w:rPr>
          <w:rFonts w:eastAsia="仿宋_GB2312"/>
          <w:spacing w:val="-2"/>
          <w:sz w:val="32"/>
          <w:szCs w:val="32"/>
        </w:rPr>
        <w:t xml:space="preserve">03 </w:t>
      </w:r>
      <w:r w:rsidRPr="00BE1E01">
        <w:rPr>
          <w:rFonts w:eastAsia="仿宋_GB2312"/>
          <w:spacing w:val="-2"/>
          <w:sz w:val="32"/>
          <w:szCs w:val="32"/>
        </w:rPr>
        <w:t>法学，</w:t>
      </w:r>
      <w:r w:rsidRPr="00BE1E01">
        <w:rPr>
          <w:rFonts w:eastAsia="仿宋_GB2312"/>
          <w:spacing w:val="-2"/>
          <w:sz w:val="32"/>
          <w:szCs w:val="32"/>
        </w:rPr>
        <w:t>04</w:t>
      </w:r>
      <w:r w:rsidRPr="00BE1E01">
        <w:rPr>
          <w:rFonts w:eastAsia="仿宋_GB2312"/>
          <w:spacing w:val="-2"/>
          <w:sz w:val="32"/>
          <w:szCs w:val="32"/>
        </w:rPr>
        <w:t>教育学、</w:t>
      </w:r>
      <w:r w:rsidRPr="00BE1E01">
        <w:rPr>
          <w:rFonts w:eastAsia="仿宋_GB2312"/>
          <w:spacing w:val="-2"/>
          <w:sz w:val="32"/>
          <w:szCs w:val="32"/>
        </w:rPr>
        <w:t xml:space="preserve">05 </w:t>
      </w:r>
      <w:r w:rsidRPr="00BE1E01">
        <w:rPr>
          <w:rFonts w:eastAsia="仿宋_GB2312"/>
          <w:spacing w:val="-2"/>
          <w:sz w:val="32"/>
          <w:szCs w:val="32"/>
        </w:rPr>
        <w:t>文学、</w:t>
      </w:r>
      <w:r w:rsidRPr="00BE1E01">
        <w:rPr>
          <w:rFonts w:eastAsia="仿宋_GB2312"/>
          <w:spacing w:val="-2"/>
          <w:sz w:val="32"/>
          <w:szCs w:val="32"/>
        </w:rPr>
        <w:t xml:space="preserve">06 </w:t>
      </w:r>
      <w:r w:rsidRPr="00BE1E01">
        <w:rPr>
          <w:rFonts w:eastAsia="仿宋_GB2312"/>
          <w:spacing w:val="-2"/>
          <w:sz w:val="32"/>
          <w:szCs w:val="32"/>
        </w:rPr>
        <w:t>历史学、</w:t>
      </w:r>
      <w:r w:rsidRPr="00BE1E01">
        <w:rPr>
          <w:rFonts w:eastAsia="仿宋_GB2312"/>
          <w:spacing w:val="-2"/>
          <w:sz w:val="32"/>
          <w:szCs w:val="32"/>
        </w:rPr>
        <w:t xml:space="preserve">12 </w:t>
      </w:r>
      <w:r w:rsidRPr="00BE1E01">
        <w:rPr>
          <w:rFonts w:eastAsia="仿宋_GB2312"/>
          <w:spacing w:val="-2"/>
          <w:sz w:val="32"/>
          <w:szCs w:val="32"/>
        </w:rPr>
        <w:t>管理学、</w:t>
      </w:r>
      <w:r w:rsidRPr="00BE1E01">
        <w:rPr>
          <w:rFonts w:eastAsia="仿宋_GB2312"/>
          <w:spacing w:val="-2"/>
          <w:sz w:val="32"/>
          <w:szCs w:val="32"/>
        </w:rPr>
        <w:t xml:space="preserve">13 </w:t>
      </w:r>
      <w:r w:rsidRPr="00BE1E01">
        <w:rPr>
          <w:rFonts w:eastAsia="仿宋_GB2312"/>
          <w:spacing w:val="-2"/>
          <w:sz w:val="32"/>
          <w:szCs w:val="32"/>
        </w:rPr>
        <w:t>艺术学）、理科（</w:t>
      </w:r>
      <w:r w:rsidRPr="00BE1E01">
        <w:rPr>
          <w:rFonts w:eastAsia="仿宋_GB2312"/>
          <w:spacing w:val="-2"/>
          <w:sz w:val="32"/>
          <w:szCs w:val="32"/>
        </w:rPr>
        <w:t xml:space="preserve">07 </w:t>
      </w:r>
      <w:r w:rsidRPr="00BE1E01">
        <w:rPr>
          <w:rFonts w:eastAsia="仿宋_GB2312"/>
          <w:spacing w:val="-2"/>
          <w:sz w:val="32"/>
          <w:szCs w:val="32"/>
        </w:rPr>
        <w:t>理学）、工科（</w:t>
      </w:r>
      <w:r w:rsidRPr="00BE1E01">
        <w:rPr>
          <w:rFonts w:eastAsia="仿宋_GB2312"/>
          <w:spacing w:val="-2"/>
          <w:sz w:val="32"/>
          <w:szCs w:val="32"/>
        </w:rPr>
        <w:t xml:space="preserve">08 </w:t>
      </w:r>
      <w:r w:rsidRPr="00BE1E01">
        <w:rPr>
          <w:rFonts w:eastAsia="仿宋_GB2312"/>
          <w:spacing w:val="-2"/>
          <w:sz w:val="32"/>
          <w:szCs w:val="32"/>
        </w:rPr>
        <w:t>工学、</w:t>
      </w:r>
      <w:r w:rsidRPr="00BE1E01">
        <w:rPr>
          <w:rFonts w:eastAsia="仿宋_GB2312"/>
          <w:spacing w:val="-2"/>
          <w:sz w:val="32"/>
          <w:szCs w:val="32"/>
        </w:rPr>
        <w:t xml:space="preserve">09 </w:t>
      </w:r>
      <w:r w:rsidRPr="00BE1E01">
        <w:rPr>
          <w:rFonts w:eastAsia="仿宋_GB2312"/>
          <w:spacing w:val="-2"/>
          <w:sz w:val="32"/>
          <w:szCs w:val="32"/>
        </w:rPr>
        <w:t>农学）、医科（</w:t>
      </w:r>
      <w:r w:rsidRPr="00BE1E01">
        <w:rPr>
          <w:rFonts w:eastAsia="仿宋_GB2312"/>
          <w:spacing w:val="-2"/>
          <w:sz w:val="32"/>
          <w:szCs w:val="32"/>
        </w:rPr>
        <w:t xml:space="preserve">10 </w:t>
      </w:r>
      <w:r w:rsidRPr="00BE1E01">
        <w:rPr>
          <w:rFonts w:eastAsia="仿宋_GB2312"/>
          <w:spacing w:val="-2"/>
          <w:sz w:val="32"/>
          <w:szCs w:val="32"/>
        </w:rPr>
        <w:t>医学）和思想政治课专项。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四、参赛对象</w:t>
      </w:r>
    </w:p>
    <w:p w:rsidR="006175DA" w:rsidRDefault="00124BE5" w:rsidP="006950DE">
      <w:pPr>
        <w:pStyle w:val="3"/>
        <w:spacing w:line="560" w:lineRule="exact"/>
        <w:ind w:firstLineChars="200" w:firstLine="632"/>
        <w:rPr>
          <w:rFonts w:eastAsia="仿宋_GB2312"/>
          <w:spacing w:val="-2"/>
          <w:sz w:val="32"/>
          <w:szCs w:val="32"/>
        </w:rPr>
      </w:pPr>
      <w:r>
        <w:rPr>
          <w:rFonts w:eastAsia="仿宋_GB2312" w:hint="eastAsia"/>
          <w:spacing w:val="-2"/>
          <w:sz w:val="32"/>
          <w:szCs w:val="32"/>
        </w:rPr>
        <w:t>我校</w:t>
      </w:r>
      <w:r w:rsidR="006950DE">
        <w:rPr>
          <w:rFonts w:eastAsia="仿宋_GB2312" w:hint="eastAsia"/>
          <w:spacing w:val="-2"/>
          <w:sz w:val="32"/>
          <w:szCs w:val="32"/>
        </w:rPr>
        <w:t>和附属医院</w:t>
      </w:r>
      <w:r>
        <w:rPr>
          <w:rFonts w:eastAsia="仿宋_GB2312"/>
          <w:spacing w:val="-2"/>
          <w:sz w:val="32"/>
          <w:szCs w:val="32"/>
        </w:rPr>
        <w:t>从事教育教学工作的青年教师，年龄</w:t>
      </w:r>
      <w:r>
        <w:rPr>
          <w:rFonts w:eastAsia="仿宋_GB2312" w:hint="eastAsia"/>
          <w:spacing w:val="-2"/>
          <w:sz w:val="32"/>
          <w:szCs w:val="32"/>
        </w:rPr>
        <w:t>必须在</w:t>
      </w:r>
      <w:r>
        <w:rPr>
          <w:rFonts w:eastAsia="仿宋_GB2312" w:hint="eastAsia"/>
          <w:spacing w:val="-2"/>
          <w:sz w:val="32"/>
          <w:szCs w:val="32"/>
        </w:rPr>
        <w:t>40</w:t>
      </w:r>
      <w:r>
        <w:rPr>
          <w:rFonts w:eastAsia="仿宋_GB2312"/>
          <w:spacing w:val="-2"/>
          <w:sz w:val="32"/>
          <w:szCs w:val="32"/>
        </w:rPr>
        <w:t>周岁以下（</w:t>
      </w:r>
      <w:r>
        <w:rPr>
          <w:rFonts w:eastAsia="仿宋_GB2312"/>
          <w:spacing w:val="-2"/>
          <w:sz w:val="32"/>
          <w:szCs w:val="32"/>
        </w:rPr>
        <w:t>19</w:t>
      </w:r>
      <w:r>
        <w:rPr>
          <w:rFonts w:eastAsia="仿宋_GB2312" w:hint="eastAsia"/>
          <w:spacing w:val="-2"/>
          <w:sz w:val="32"/>
          <w:szCs w:val="32"/>
        </w:rPr>
        <w:t>81</w:t>
      </w:r>
      <w:r>
        <w:rPr>
          <w:rFonts w:eastAsia="仿宋_GB2312"/>
          <w:spacing w:val="-2"/>
          <w:sz w:val="32"/>
          <w:szCs w:val="32"/>
        </w:rPr>
        <w:t>年</w:t>
      </w:r>
      <w:r>
        <w:rPr>
          <w:rFonts w:eastAsia="仿宋_GB2312"/>
          <w:spacing w:val="-2"/>
          <w:sz w:val="32"/>
          <w:szCs w:val="32"/>
        </w:rPr>
        <w:t>8</w:t>
      </w:r>
      <w:r>
        <w:rPr>
          <w:rFonts w:eastAsia="仿宋_GB2312"/>
          <w:spacing w:val="-2"/>
          <w:sz w:val="32"/>
          <w:szCs w:val="32"/>
        </w:rPr>
        <w:t>月</w:t>
      </w:r>
      <w:r>
        <w:rPr>
          <w:rFonts w:eastAsia="仿宋_GB2312"/>
          <w:spacing w:val="-2"/>
          <w:sz w:val="32"/>
          <w:szCs w:val="32"/>
        </w:rPr>
        <w:t>31</w:t>
      </w:r>
      <w:r>
        <w:rPr>
          <w:rFonts w:eastAsia="仿宋_GB2312"/>
          <w:spacing w:val="-2"/>
          <w:sz w:val="32"/>
          <w:szCs w:val="32"/>
        </w:rPr>
        <w:t>日后出生）。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五、决赛内容及流程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i/>
          <w:iCs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本次竞赛由教学设计、课堂教学和教学反思三部分组成。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color w:val="000000"/>
          <w:sz w:val="32"/>
          <w:szCs w:val="32"/>
        </w:rPr>
        <w:t>（一）教学设计</w:t>
      </w:r>
      <w:r>
        <w:rPr>
          <w:rFonts w:ascii="仿宋" w:eastAsia="仿宋" w:hAnsi="仿宋" w:hint="eastAsia"/>
          <w:color w:val="000000"/>
          <w:sz w:val="32"/>
          <w:szCs w:val="32"/>
        </w:rPr>
        <w:t>（20分）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教学设计是指以1个学时为基本单位，对教学活动的设想与安排。基本要素有：题目、教学目的、教学思想、教学分析（内容、重难点）、教学方法和策略以及教学安排等。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1.参赛课程３个学时的教学设计方案。主要包括主题名称、课时数、学情分析、教学目标、课程资源、教学内容与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过程、教学评价、预习任务与课后作业等。评委将对整套教学设计方案进行打分。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2.参赛课程相对应的３个课堂教学节段的PPT。教学节段指课堂教学20分钟所需要的教学内容。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color w:val="000000"/>
          <w:sz w:val="32"/>
          <w:szCs w:val="32"/>
        </w:rPr>
        <w:t>（二）课堂教学</w:t>
      </w:r>
      <w:r>
        <w:rPr>
          <w:rFonts w:ascii="仿宋" w:eastAsia="仿宋" w:hAnsi="仿宋" w:hint="eastAsia"/>
          <w:color w:val="000000"/>
          <w:sz w:val="32"/>
          <w:szCs w:val="32"/>
        </w:rPr>
        <w:t>（75分）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课堂教学规定时间为20分钟。主要从教学内容、教学组织、教学语言与教态、教学特色四个方面进行考评。根据各自参赛课程需要，选手可携带教学模型、挂图等，翻页器由学校统一提供。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color w:val="000000"/>
          <w:sz w:val="32"/>
          <w:szCs w:val="32"/>
        </w:rPr>
        <w:t>（三）教学反思</w:t>
      </w:r>
      <w:r>
        <w:rPr>
          <w:rFonts w:ascii="仿宋" w:eastAsia="仿宋" w:hAnsi="仿宋" w:hint="eastAsia"/>
          <w:color w:val="000000"/>
          <w:sz w:val="32"/>
          <w:szCs w:val="32"/>
        </w:rPr>
        <w:t>（5分）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参赛选手结束课堂教学环节后，进入指定教室，结合本节段课堂教学实际，从教学理念、教学方法和教学过程三方面着手，在45分钟内完成对本讲课节段的教学反思材料（500字以内）。要求思路清晰、观点明确、联系实际，做到有感而发。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楷体" w:eastAsia="楷体" w:hAnsi="楷体" w:cs="楷体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color w:val="000000"/>
          <w:sz w:val="32"/>
          <w:szCs w:val="32"/>
        </w:rPr>
        <w:t>（四）注意事项</w:t>
      </w:r>
    </w:p>
    <w:p w:rsidR="006175DA" w:rsidRDefault="00124BE5" w:rsidP="006950DE">
      <w:pPr>
        <w:pStyle w:val="3"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1.选手参赛课程的实际学分要求不得少于2个学分（含2</w:t>
      </w:r>
      <w:r w:rsidR="004F1F10">
        <w:rPr>
          <w:rFonts w:ascii="仿宋" w:eastAsia="仿宋" w:hAnsi="仿宋" w:hint="eastAsia"/>
          <w:color w:val="000000"/>
          <w:sz w:val="32"/>
          <w:szCs w:val="32"/>
        </w:rPr>
        <w:t>个学分）。</w:t>
      </w:r>
    </w:p>
    <w:p w:rsidR="006175DA" w:rsidRDefault="006175DA" w:rsidP="006950DE">
      <w:pPr>
        <w:pStyle w:val="3"/>
        <w:spacing w:line="560" w:lineRule="exact"/>
        <w:ind w:firstLine="645"/>
        <w:rPr>
          <w:rFonts w:ascii="仿宋" w:eastAsia="仿宋" w:hAnsi="仿宋"/>
          <w:color w:val="000000" w:themeColor="text1"/>
          <w:sz w:val="32"/>
          <w:szCs w:val="32"/>
        </w:rPr>
      </w:pPr>
      <w:bookmarkStart w:id="0" w:name="_GoBack"/>
      <w:bookmarkEnd w:id="0"/>
    </w:p>
    <w:p w:rsidR="006175DA" w:rsidRDefault="006175DA" w:rsidP="006950DE">
      <w:pPr>
        <w:pStyle w:val="3"/>
        <w:spacing w:line="560" w:lineRule="exact"/>
        <w:jc w:val="left"/>
        <w:rPr>
          <w:rFonts w:ascii="黑体" w:eastAsia="黑体" w:hAnsi="黑体" w:cstheme="majorEastAsia"/>
          <w:bCs/>
          <w:color w:val="000000"/>
          <w:sz w:val="44"/>
          <w:szCs w:val="44"/>
        </w:rPr>
      </w:pPr>
    </w:p>
    <w:p w:rsidR="006175DA" w:rsidRDefault="006175DA" w:rsidP="006950DE">
      <w:pPr>
        <w:spacing w:line="560" w:lineRule="exact"/>
      </w:pPr>
    </w:p>
    <w:sectPr w:rsidR="006175DA" w:rsidSect="00617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105" w:rsidRDefault="007B4105" w:rsidP="00553C49">
      <w:r>
        <w:separator/>
      </w:r>
    </w:p>
  </w:endnote>
  <w:endnote w:type="continuationSeparator" w:id="0">
    <w:p w:rsidR="007B4105" w:rsidRDefault="007B4105" w:rsidP="00553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105" w:rsidRDefault="007B4105" w:rsidP="00553C49">
      <w:r>
        <w:separator/>
      </w:r>
    </w:p>
  </w:footnote>
  <w:footnote w:type="continuationSeparator" w:id="0">
    <w:p w:rsidR="007B4105" w:rsidRDefault="007B4105" w:rsidP="00553C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9EFD07C"/>
    <w:multiLevelType w:val="singleLevel"/>
    <w:tmpl w:val="D9EFD07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737141"/>
    <w:rsid w:val="00124BE5"/>
    <w:rsid w:val="004F1F10"/>
    <w:rsid w:val="00553C49"/>
    <w:rsid w:val="00597DE6"/>
    <w:rsid w:val="006175DA"/>
    <w:rsid w:val="00640B79"/>
    <w:rsid w:val="006950DE"/>
    <w:rsid w:val="006D3F8F"/>
    <w:rsid w:val="007B4105"/>
    <w:rsid w:val="00E137D7"/>
    <w:rsid w:val="00ED0D56"/>
    <w:rsid w:val="00EF5DE2"/>
    <w:rsid w:val="52B22337"/>
    <w:rsid w:val="7D737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75D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无间隔3"/>
    <w:qFormat/>
    <w:rsid w:val="006175D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4">
    <w:name w:val="无间隔4"/>
    <w:qFormat/>
    <w:rsid w:val="006175D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3">
    <w:name w:val="header"/>
    <w:basedOn w:val="a"/>
    <w:link w:val="Char"/>
    <w:rsid w:val="00553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53C4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53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53C4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121</Words>
  <Characters>696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闵顺琴</cp:lastModifiedBy>
  <cp:revision>7</cp:revision>
  <dcterms:created xsi:type="dcterms:W3CDTF">2021-04-21T13:23:00Z</dcterms:created>
  <dcterms:modified xsi:type="dcterms:W3CDTF">2021-04-27T01:06:00Z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5B4986BB5F60435AB28D3860390F67AB</vt:lpwstr>
  </property>
</Properties>
</file>