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附件1</w:t>
      </w:r>
    </w:p>
    <w:p>
      <w:pPr>
        <w:spacing w:after="156" w:afterLines="50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浙江省高校教师实验</w:t>
      </w:r>
      <w:r>
        <w:rPr>
          <w:rFonts w:ascii="黑体" w:hAnsi="黑体" w:eastAsia="黑体"/>
          <w:bCs/>
          <w:sz w:val="32"/>
          <w:szCs w:val="32"/>
        </w:rPr>
        <w:t>教学比</w:t>
      </w:r>
      <w:r>
        <w:rPr>
          <w:rFonts w:hint="eastAsia" w:ascii="黑体" w:hAnsi="黑体" w:eastAsia="黑体"/>
          <w:bCs/>
          <w:sz w:val="32"/>
          <w:szCs w:val="32"/>
        </w:rPr>
        <w:t>赛实施细则</w:t>
      </w:r>
    </w:p>
    <w:p>
      <w:pPr>
        <w:pStyle w:val="13"/>
        <w:adjustRightInd w:val="0"/>
        <w:snapToGrid w:val="0"/>
        <w:spacing w:line="360" w:lineRule="auto"/>
        <w:ind w:left="525" w:firstLine="0" w:firstLineChars="0"/>
        <w:rPr>
          <w:rFonts w:ascii="仿宋" w:hAnsi="仿宋" w:eastAsia="仿宋"/>
          <w:b/>
          <w:bCs/>
          <w:sz w:val="28"/>
          <w:szCs w:val="28"/>
        </w:rPr>
      </w:pPr>
    </w:p>
    <w:p>
      <w:pPr>
        <w:pStyle w:val="13"/>
        <w:adjustRightInd w:val="0"/>
        <w:snapToGrid w:val="0"/>
        <w:spacing w:line="360" w:lineRule="auto"/>
        <w:ind w:left="525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一、比赛内容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参赛教师需</w:t>
      </w:r>
      <w:r>
        <w:rPr>
          <w:rFonts w:ascii="仿宋" w:hAnsi="仿宋" w:eastAsia="仿宋"/>
          <w:sz w:val="28"/>
          <w:szCs w:val="28"/>
        </w:rPr>
        <w:t>依据</w:t>
      </w:r>
      <w:r>
        <w:rPr>
          <w:rFonts w:hint="eastAsia" w:ascii="仿宋" w:hAnsi="仿宋" w:eastAsia="仿宋"/>
          <w:sz w:val="28"/>
          <w:szCs w:val="28"/>
        </w:rPr>
        <w:t>人才培养方案、</w:t>
      </w:r>
      <w:r>
        <w:rPr>
          <w:rFonts w:ascii="仿宋" w:hAnsi="仿宋" w:eastAsia="仿宋"/>
          <w:sz w:val="28"/>
          <w:szCs w:val="28"/>
        </w:rPr>
        <w:t>课程</w:t>
      </w:r>
      <w:r>
        <w:rPr>
          <w:rFonts w:hint="eastAsia" w:ascii="仿宋" w:hAnsi="仿宋" w:eastAsia="仿宋"/>
          <w:sz w:val="28"/>
          <w:szCs w:val="28"/>
        </w:rPr>
        <w:t>标准或</w:t>
      </w:r>
      <w:r>
        <w:rPr>
          <w:rFonts w:ascii="仿宋" w:hAnsi="仿宋" w:eastAsia="仿宋"/>
          <w:sz w:val="28"/>
          <w:szCs w:val="28"/>
        </w:rPr>
        <w:t>大纲</w:t>
      </w:r>
      <w:r>
        <w:rPr>
          <w:rFonts w:hint="eastAsia" w:ascii="仿宋" w:hAnsi="仿宋" w:eastAsia="仿宋"/>
          <w:sz w:val="28"/>
          <w:szCs w:val="28"/>
        </w:rPr>
        <w:t>及相关</w:t>
      </w:r>
      <w:r>
        <w:rPr>
          <w:rFonts w:ascii="仿宋" w:hAnsi="仿宋" w:eastAsia="仿宋"/>
          <w:sz w:val="28"/>
          <w:szCs w:val="28"/>
        </w:rPr>
        <w:t>教学要求</w:t>
      </w:r>
      <w:r>
        <w:rPr>
          <w:rFonts w:hint="eastAsia" w:ascii="仿宋" w:hAnsi="仿宋" w:eastAsia="仿宋"/>
          <w:sz w:val="28"/>
          <w:szCs w:val="28"/>
        </w:rPr>
        <w:t>，以推动实验教学改革、提高学生实践和创新能力为目标，自选</w:t>
      </w:r>
      <w:r>
        <w:rPr>
          <w:rFonts w:ascii="仿宋" w:hAnsi="仿宋" w:eastAsia="仿宋"/>
          <w:sz w:val="28"/>
          <w:szCs w:val="28"/>
        </w:rPr>
        <w:t>实验</w:t>
      </w:r>
      <w:r>
        <w:rPr>
          <w:rFonts w:hint="eastAsia" w:ascii="仿宋" w:hAnsi="仿宋" w:eastAsia="仿宋"/>
          <w:sz w:val="28"/>
          <w:szCs w:val="28"/>
        </w:rPr>
        <w:t>课程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知识点或技能点，合理</w:t>
      </w:r>
      <w:r>
        <w:rPr>
          <w:rFonts w:ascii="仿宋" w:hAnsi="仿宋" w:eastAsia="仿宋"/>
          <w:sz w:val="28"/>
          <w:szCs w:val="28"/>
        </w:rPr>
        <w:t>运用各种</w:t>
      </w:r>
      <w:r>
        <w:rPr>
          <w:rFonts w:hint="eastAsia" w:ascii="仿宋" w:hAnsi="仿宋" w:eastAsia="仿宋"/>
          <w:sz w:val="28"/>
          <w:szCs w:val="28"/>
        </w:rPr>
        <w:t>实验</w:t>
      </w:r>
      <w:r>
        <w:rPr>
          <w:rFonts w:ascii="仿宋" w:hAnsi="仿宋" w:eastAsia="仿宋"/>
          <w:sz w:val="28"/>
          <w:szCs w:val="28"/>
        </w:rPr>
        <w:t>教学</w:t>
      </w:r>
      <w:r>
        <w:rPr>
          <w:rFonts w:hint="eastAsia" w:ascii="仿宋" w:hAnsi="仿宋" w:eastAsia="仿宋"/>
          <w:sz w:val="28"/>
          <w:szCs w:val="28"/>
        </w:rPr>
        <w:t>仪器</w:t>
      </w:r>
      <w:r>
        <w:rPr>
          <w:rFonts w:ascii="仿宋" w:hAnsi="仿宋" w:eastAsia="仿宋"/>
          <w:sz w:val="28"/>
          <w:szCs w:val="28"/>
        </w:rPr>
        <w:t>设备、</w:t>
      </w:r>
      <w:r>
        <w:rPr>
          <w:rFonts w:hint="eastAsia" w:ascii="仿宋" w:hAnsi="仿宋" w:eastAsia="仿宋"/>
          <w:sz w:val="28"/>
          <w:szCs w:val="28"/>
        </w:rPr>
        <w:t>软件等资源，进行</w:t>
      </w:r>
      <w:r>
        <w:rPr>
          <w:rFonts w:ascii="仿宋" w:hAnsi="仿宋" w:eastAsia="仿宋"/>
          <w:sz w:val="28"/>
          <w:szCs w:val="28"/>
        </w:rPr>
        <w:t>设计与制作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比赛内容包括实验教学视频、实验教学创新报告和实验教学设计创新汇报。</w:t>
      </w:r>
    </w:p>
    <w:p>
      <w:pPr>
        <w:pStyle w:val="13"/>
        <w:adjustRightInd w:val="0"/>
        <w:snapToGrid w:val="0"/>
        <w:spacing w:line="360" w:lineRule="auto"/>
        <w:ind w:left="525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二、材料要求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（一）参赛教师提交材料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通过网络系统提交比赛材料。</w:t>
      </w:r>
      <w:r>
        <w:rPr>
          <w:rFonts w:hint="eastAsia" w:ascii="仿宋" w:hAnsi="仿宋" w:eastAsia="仿宋"/>
          <w:sz w:val="28"/>
          <w:szCs w:val="28"/>
        </w:rPr>
        <w:t>每部参赛作品都应提交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个材料，分别是：</w:t>
      </w:r>
      <w:r>
        <w:rPr>
          <w:rFonts w:ascii="仿宋" w:hAnsi="仿宋" w:eastAsia="仿宋"/>
          <w:sz w:val="28"/>
          <w:szCs w:val="28"/>
        </w:rPr>
        <w:t>申报书、</w:t>
      </w:r>
      <w:r>
        <w:rPr>
          <w:rFonts w:hint="eastAsia" w:ascii="仿宋" w:hAnsi="仿宋" w:eastAsia="仿宋"/>
          <w:sz w:val="28"/>
          <w:szCs w:val="28"/>
        </w:rPr>
        <w:t>实验教学视频、实验教学课件、实验教学创新报告。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.申报书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ascii="仿宋" w:hAnsi="仿宋" w:eastAsia="仿宋"/>
          <w:sz w:val="28"/>
          <w:szCs w:val="28"/>
        </w:rPr>
        <w:t>限定为PDF格式，申报书样式详见附件1-1。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2.实验教学视频。视频时长为15至20分钟，限定为 MP4 格式，分辨率720P以上，大小在600</w:t>
      </w:r>
      <w:r>
        <w:rPr>
          <w:rFonts w:ascii="仿宋" w:hAnsi="仿宋" w:eastAsia="仿宋"/>
          <w:sz w:val="28"/>
          <w:szCs w:val="28"/>
        </w:rPr>
        <w:t>M</w:t>
      </w:r>
      <w:r>
        <w:rPr>
          <w:rFonts w:hint="eastAsia" w:ascii="仿宋" w:hAnsi="仿宋" w:eastAsia="仿宋"/>
          <w:sz w:val="28"/>
          <w:szCs w:val="28"/>
        </w:rPr>
        <w:t>以内，图像清晰稳定、构图合理、声音清晰。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视频须全程连续录制，包含实验讲解与操作，围绕某个（某些）知识点（技能点）开展的完整的实验教学活动，主要教学环节有字幕提示。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主讲老师必须出镜，不允许配音，不得出现参赛教师姓名、所在学校及院系名称等透漏个人身份的信息。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3.实验教学课件。一般为PPT或PDF格式,要求围绕实验教学目标，反映主要教学内容、实验操作内容等，与教学视频合理匹配。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8"/>
          <w:szCs w:val="28"/>
        </w:rPr>
        <w:t>4.</w:t>
      </w:r>
      <w:r>
        <w:rPr>
          <w:rFonts w:hint="eastAsia" w:ascii="仿宋" w:hAnsi="仿宋" w:eastAsia="仿宋"/>
          <w:color w:val="000000"/>
          <w:sz w:val="28"/>
          <w:szCs w:val="28"/>
        </w:rPr>
        <w:t>实验教学创新报告。</w:t>
      </w:r>
      <w:r>
        <w:rPr>
          <w:rFonts w:hint="eastAsia" w:ascii="仿宋" w:hAnsi="仿宋" w:eastAsia="仿宋"/>
          <w:sz w:val="28"/>
          <w:szCs w:val="28"/>
        </w:rPr>
        <w:t>限定为PDF格式，实验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教学创新报告应基于参赛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的教学实践经验与反思，通过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内容的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设计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、教学方法的创新、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环境的创设、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教学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效果的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评价等，体现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教学创新成效及其推广价值。报告包括题目、摘要、正文，字数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000 字左右为宜。</w:t>
      </w:r>
    </w:p>
    <w:p>
      <w:pPr>
        <w:pStyle w:val="7"/>
        <w:adjustRightInd w:val="0"/>
        <w:snapToGrid w:val="0"/>
        <w:spacing w:beforeAutospacing="0" w:afterAutospacing="0" w:line="360" w:lineRule="auto"/>
        <w:jc w:val="both"/>
        <w:rPr>
          <w:rFonts w:ascii="仿宋" w:hAnsi="仿宋" w:eastAsia="仿宋" w:cstheme="minorBidi"/>
          <w:b/>
          <w:bCs/>
          <w:kern w:val="2"/>
          <w:sz w:val="28"/>
          <w:szCs w:val="28"/>
        </w:rPr>
      </w:pPr>
      <w:r>
        <w:rPr>
          <w:rFonts w:ascii="仿宋" w:hAnsi="仿宋" w:eastAsia="仿宋"/>
          <w:b/>
          <w:sz w:val="28"/>
        </w:rPr>
        <w:t xml:space="preserve">    </w:t>
      </w:r>
      <w:r>
        <w:rPr>
          <w:rFonts w:ascii="仿宋" w:hAnsi="仿宋" w:eastAsia="仿宋" w:cstheme="minorBidi"/>
          <w:b/>
          <w:bCs/>
          <w:kern w:val="2"/>
          <w:sz w:val="28"/>
          <w:szCs w:val="28"/>
        </w:rPr>
        <w:t>（二）单位提交材料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b/>
          <w:sz w:val="28"/>
        </w:rPr>
        <w:t xml:space="preserve">    </w:t>
      </w:r>
      <w:r>
        <w:rPr>
          <w:rFonts w:ascii="仿宋" w:hAnsi="仿宋" w:eastAsia="仿宋" w:cstheme="minorBidi"/>
          <w:kern w:val="2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报名</w:t>
      </w:r>
      <w:r>
        <w:rPr>
          <w:rFonts w:ascii="仿宋" w:hAnsi="仿宋" w:eastAsia="仿宋" w:cstheme="minorBidi"/>
          <w:kern w:val="2"/>
          <w:sz w:val="28"/>
          <w:szCs w:val="28"/>
        </w:rPr>
        <w:t>汇总表，详见附件1-</w:t>
      </w:r>
      <w:r>
        <w:rPr>
          <w:rFonts w:hint="eastAsia" w:ascii="仿宋" w:hAnsi="仿宋" w:eastAsia="仿宋" w:cstheme="minorBidi"/>
          <w:kern w:val="2"/>
          <w:sz w:val="28"/>
          <w:szCs w:val="28"/>
        </w:rPr>
        <w:t>2</w:t>
      </w:r>
      <w:r>
        <w:rPr>
          <w:rFonts w:ascii="仿宋" w:hAnsi="仿宋" w:eastAsia="仿宋" w:cstheme="minorBidi"/>
          <w:kern w:val="2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需提交EXCEL和PDF盖章版。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right="31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  <w:r>
        <w:rPr>
          <w:rFonts w:ascii="仿宋" w:hAnsi="仿宋" w:eastAsia="仿宋"/>
          <w:sz w:val="28"/>
          <w:szCs w:val="28"/>
        </w:rPr>
        <w:t>1-</w:t>
      </w: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浙江省高校教师</w:t>
      </w:r>
      <w:r>
        <w:rPr>
          <w:rFonts w:ascii="仿宋" w:hAnsi="仿宋" w:eastAsia="仿宋"/>
          <w:sz w:val="28"/>
          <w:szCs w:val="28"/>
        </w:rPr>
        <w:t>实验教学比</w:t>
      </w:r>
      <w:r>
        <w:rPr>
          <w:rFonts w:hint="eastAsia" w:ascii="仿宋" w:hAnsi="仿宋" w:eastAsia="仿宋"/>
          <w:sz w:val="28"/>
          <w:szCs w:val="28"/>
        </w:rPr>
        <w:t>赛申报书</w:t>
      </w:r>
    </w:p>
    <w:p>
      <w:pPr>
        <w:widowControl/>
        <w:tabs>
          <w:tab w:val="left" w:pos="5940"/>
        </w:tabs>
        <w:adjustRightInd w:val="0"/>
        <w:snapToGrid w:val="0"/>
        <w:spacing w:line="360" w:lineRule="auto"/>
        <w:ind w:right="318"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1-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浙江省高校教师</w:t>
      </w:r>
      <w:r>
        <w:rPr>
          <w:rFonts w:ascii="仿宋" w:hAnsi="仿宋" w:eastAsia="仿宋"/>
          <w:sz w:val="28"/>
          <w:szCs w:val="28"/>
        </w:rPr>
        <w:t>实验教学比</w:t>
      </w:r>
      <w:r>
        <w:rPr>
          <w:rFonts w:hint="eastAsia" w:ascii="仿宋" w:hAnsi="仿宋" w:eastAsia="仿宋"/>
          <w:sz w:val="28"/>
          <w:szCs w:val="28"/>
        </w:rPr>
        <w:t>赛评分</w:t>
      </w:r>
      <w:r>
        <w:rPr>
          <w:rFonts w:ascii="仿宋" w:hAnsi="仿宋" w:eastAsia="仿宋"/>
          <w:sz w:val="28"/>
          <w:szCs w:val="28"/>
        </w:rPr>
        <w:t>标准</w:t>
      </w: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5940"/>
        </w:tabs>
        <w:adjustRightInd w:val="0"/>
        <w:spacing w:line="520" w:lineRule="exact"/>
        <w:ind w:right="318"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jc w:val="left"/>
        <w:textAlignment w:val="center"/>
        <w:rPr>
          <w:rFonts w:hint="eastAsia" w:ascii="黑体" w:hAnsi="黑体" w:eastAsia="黑体" w:cs="黑体"/>
          <w:sz w:val="28"/>
        </w:rPr>
      </w:pPr>
    </w:p>
    <w:p>
      <w:pPr>
        <w:widowControl/>
        <w:jc w:val="left"/>
        <w:textAlignment w:val="center"/>
        <w:rPr>
          <w:rFonts w:ascii="黑体" w:hAnsi="黑体" w:eastAsia="黑体" w:cs="黑体"/>
          <w:sz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</w:rPr>
        <w:t>附件1-1</w:t>
      </w:r>
    </w:p>
    <w:p>
      <w:pPr>
        <w:spacing w:before="163" w:after="163" w:line="559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浙江省高校教师实验教学比赛申报书</w:t>
      </w:r>
    </w:p>
    <w:p>
      <w:pPr>
        <w:widowControl/>
        <w:jc w:val="left"/>
        <w:rPr>
          <w:rFonts w:hint="eastAsia" w:ascii="仿宋" w:hAnsi="仿宋" w:eastAsia="仿宋" w:cs="仿宋"/>
          <w:b/>
          <w:bCs/>
          <w:kern w:val="0"/>
          <w:sz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</w:rPr>
        <w:t>一、基本情况</w:t>
      </w:r>
    </w:p>
    <w:tbl>
      <w:tblPr>
        <w:tblStyle w:val="8"/>
        <w:tblW w:w="89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13"/>
        <w:gridCol w:w="739"/>
        <w:gridCol w:w="882"/>
        <w:gridCol w:w="799"/>
        <w:gridCol w:w="1127"/>
        <w:gridCol w:w="784"/>
        <w:gridCol w:w="240"/>
        <w:gridCol w:w="744"/>
        <w:gridCol w:w="292"/>
        <w:gridCol w:w="16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主讲教师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面貌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5607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邮箱</w:t>
            </w:r>
          </w:p>
        </w:tc>
        <w:tc>
          <w:tcPr>
            <w:tcW w:w="3547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团队教师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73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</w:t>
            </w:r>
          </w:p>
        </w:tc>
        <w:tc>
          <w:tcPr>
            <w:tcW w:w="7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19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在参赛课程中承担的教学任务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参赛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课程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情况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课程名称</w:t>
            </w:r>
          </w:p>
        </w:tc>
        <w:tc>
          <w:tcPr>
            <w:tcW w:w="3547" w:type="dxa"/>
            <w:gridSpan w:val="4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24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参赛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组别</w:t>
            </w:r>
          </w:p>
        </w:tc>
        <w:tc>
          <w:tcPr>
            <w:tcW w:w="2704" w:type="dxa"/>
            <w:gridSpan w:val="3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开课年级</w:t>
            </w:r>
          </w:p>
        </w:tc>
        <w:tc>
          <w:tcPr>
            <w:tcW w:w="3547" w:type="dxa"/>
            <w:gridSpan w:val="4"/>
          </w:tcPr>
          <w:p>
            <w:pPr>
              <w:widowControl/>
              <w:spacing w:line="340" w:lineRule="atLeast"/>
              <w:ind w:firstLine="3840" w:firstLineChars="16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门类</w:t>
            </w:r>
          </w:p>
        </w:tc>
        <w:tc>
          <w:tcPr>
            <w:tcW w:w="2704" w:type="dxa"/>
            <w:gridSpan w:val="3"/>
          </w:tcPr>
          <w:p>
            <w:pPr>
              <w:widowControl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6" w:hRule="atLeast"/>
          <w:jc w:val="center"/>
        </w:trPr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况</w:t>
            </w:r>
          </w:p>
        </w:tc>
        <w:tc>
          <w:tcPr>
            <w:tcW w:w="8089" w:type="dxa"/>
            <w:gridSpan w:val="10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（个人或团队近5年参赛课程开展情况，承担学校本科生教学任务、开展教学研究、获得教学奖励等方面的情况）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kern w:val="0"/>
          <w:sz w:val="28"/>
        </w:rPr>
      </w:pPr>
    </w:p>
    <w:p>
      <w:pPr>
        <w:widowControl/>
        <w:jc w:val="left"/>
        <w:rPr>
          <w:rFonts w:hint="eastAsia" w:ascii="仿宋" w:hAnsi="仿宋" w:eastAsia="仿宋" w:cs="仿宋"/>
          <w:b/>
          <w:bCs/>
          <w:kern w:val="0"/>
          <w:sz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</w:rPr>
        <w:t>二、主讲教师近五年内讲授参赛课程情况</w:t>
      </w:r>
    </w:p>
    <w:tbl>
      <w:tblPr>
        <w:tblStyle w:val="8"/>
        <w:tblW w:w="854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846"/>
        <w:gridCol w:w="2113"/>
        <w:gridCol w:w="1228"/>
        <w:gridCol w:w="1705"/>
        <w:gridCol w:w="8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授课学期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起止日期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授课学时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授课对象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班级人数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kern w:val="0"/>
          <w:sz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</w:rPr>
        <w:t>三、推荐意见</w:t>
      </w:r>
    </w:p>
    <w:tbl>
      <w:tblPr>
        <w:tblStyle w:val="8"/>
        <w:tblW w:w="87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90" w:hRule="atLeast"/>
          <w:jc w:val="center"/>
        </w:trPr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学校教务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部门意见</w:t>
            </w:r>
          </w:p>
        </w:tc>
        <w:tc>
          <w:tcPr>
            <w:tcW w:w="7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280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（盖章）</w:t>
            </w:r>
          </w:p>
          <w:p>
            <w:pPr>
              <w:widowControl/>
              <w:spacing w:line="400" w:lineRule="exact"/>
              <w:ind w:firstLine="3600" w:firstLineChars="15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9" w:hRule="atLeast"/>
          <w:jc w:val="center"/>
        </w:trPr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学校政治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审查意见</w:t>
            </w:r>
          </w:p>
        </w:tc>
        <w:tc>
          <w:tcPr>
            <w:tcW w:w="7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right="277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277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277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该课程内容及上传的申报材料思想导向正确。</w:t>
            </w:r>
          </w:p>
          <w:p>
            <w:pPr>
              <w:widowControl/>
              <w:spacing w:line="400" w:lineRule="exact"/>
              <w:ind w:right="277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主讲教师及团队教师成员不存在师德师风、学术不端等问题，遵纪守法，无违法违纪行为，五年内未出现过教学事故。</w:t>
            </w:r>
          </w:p>
          <w:p>
            <w:pPr>
              <w:widowControl/>
              <w:ind w:right="4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right="4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4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学校组织或人事部门（盖章）</w:t>
            </w:r>
          </w:p>
          <w:p>
            <w:pPr>
              <w:widowControl/>
              <w:spacing w:line="400" w:lineRule="exact"/>
              <w:ind w:right="280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  <w:jc w:val="center"/>
        </w:trPr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学校意见</w:t>
            </w:r>
          </w:p>
        </w:tc>
        <w:tc>
          <w:tcPr>
            <w:tcW w:w="7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52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52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52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52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52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 （盖章）</w:t>
            </w:r>
          </w:p>
          <w:p>
            <w:pPr>
              <w:widowControl/>
              <w:spacing w:line="400" w:lineRule="exact"/>
              <w:ind w:right="28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</w:rPr>
        <w:t>注：支撑材料原件的扫描件请在大赛官网提交</w:t>
      </w:r>
      <w:r>
        <w:rPr>
          <w:rFonts w:hint="eastAsia" w:ascii="仿宋" w:hAnsi="仿宋" w:eastAsia="仿宋" w:cs="仿宋"/>
        </w:rPr>
        <w:br w:type="textWrapping"/>
      </w:r>
    </w:p>
    <w:p>
      <w:pPr>
        <w:spacing w:line="460" w:lineRule="exact"/>
        <w:rPr>
          <w:rFonts w:hint="eastAsia" w:ascii="黑体" w:hAnsi="黑体" w:eastAsia="黑体" w:cs="黑体"/>
          <w:sz w:val="28"/>
          <w:lang w:val="en-US" w:eastAsia="zh-CN"/>
        </w:rPr>
      </w:pPr>
      <w:r>
        <w:rPr>
          <w:rFonts w:hint="eastAsia" w:ascii="黑体" w:hAnsi="黑体" w:eastAsia="黑体" w:cs="黑体"/>
          <w:sz w:val="28"/>
        </w:rPr>
        <w:t>附件1-</w:t>
      </w:r>
      <w:r>
        <w:rPr>
          <w:rFonts w:hint="eastAsia" w:ascii="黑体" w:hAnsi="黑体" w:eastAsia="黑体" w:cs="黑体"/>
          <w:sz w:val="28"/>
          <w:lang w:val="en-US" w:eastAsia="zh-CN"/>
        </w:rPr>
        <w:t>2</w:t>
      </w:r>
    </w:p>
    <w:p>
      <w:pPr>
        <w:spacing w:before="163" w:after="163" w:line="559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浙江省高校教师实验教学比赛评分标准</w:t>
      </w: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一、实验教学视频评分表（40分）</w:t>
      </w:r>
    </w:p>
    <w:tbl>
      <w:tblPr>
        <w:tblStyle w:val="8"/>
        <w:tblW w:w="8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7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101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19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教学理念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教学理念体现“学生中心”教育理念，体现立德树人和实验育人思想，符合学科特色与课程要求；以“四新”建设为引领，推动实验教学改革、提高学生实践和创新能力。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193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教学内容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实验内容有深度、广度，体现高阶性、创新性与挑战度，实验与理论结合，学生有自主选择任务与自主发挥空间。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实验内容反映或联系学科发展新思想、新概念、新成果，新方法，紧密结合实际应用，体现行业的先进性，实验方法具有探索性及多样性或实验结果具有不确定性。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193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课程思政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落实立德树人根本任务，将价值塑造、实验素养和综合能力融为一体，实现“三全育人”。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结合所授实验</w:t>
            </w:r>
            <w:r>
              <w:rPr>
                <w:rFonts w:hint="eastAsia" w:ascii="Times New Roman" w:hAnsi="Times New Roman" w:eastAsia="仿宋" w:cs="仿宋"/>
                <w:color w:val="FF0000"/>
                <w:spacing w:val="-12"/>
                <w:sz w:val="24"/>
                <w:lang w:val="en-US" w:eastAsia="zh-CN" w:bidi="en-US"/>
              </w:rPr>
              <w:t>课程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特点、思维方法和价值理念，深挖课程思政元素，有机融入实验教学。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93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教学过程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教学组织有序，实验过程安排合理；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创新教学方法与策略，注重教学互动，激发学生实验兴趣，提升学生解决问题的能力。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教学仪器设备使用规范、安全和熟练。实验教学过程中设备故障排查及时、准确、有条理。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创新考核评价的内容和方式，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教学效果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实验教师语言清晰、流畅、生动，语速节奏恰当。肢体语言运用合理、恰当，教态自然大方。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注重实验教学目标的达成，学生知识能力、实验素养和综合素质得到提高。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实验教学模式具有较大借鉴和推广价值。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9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视频质量</w:t>
            </w:r>
          </w:p>
        </w:tc>
        <w:tc>
          <w:tcPr>
            <w:tcW w:w="7101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二、实验教学创新报告评分表（20分）</w:t>
      </w:r>
    </w:p>
    <w:tbl>
      <w:tblPr>
        <w:tblStyle w:val="8"/>
        <w:tblW w:w="8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6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有明确的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/>
                <w:b/>
                <w:bCs/>
                <w:spacing w:val="-12"/>
                <w:sz w:val="24"/>
                <w:lang w:bidi="en-US"/>
              </w:rPr>
              <w:t>问题</w:t>
            </w: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导向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立足于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教学真实问题，能体现“以学生发展为中心”的理念，提出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解决问题的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思路与方案。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有明显的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创新特色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把“四新”建设要求</w:t>
            </w:r>
            <w:r>
              <w:rPr>
                <w:rFonts w:hint="eastAsia" w:ascii="Times New Roman" w:hAnsi="Times New Roman" w:eastAsia="仿宋"/>
                <w:color w:val="FF0000"/>
                <w:spacing w:val="-12"/>
                <w:sz w:val="24"/>
                <w:lang w:val="en-US" w:eastAsia="zh-CN" w:bidi="en-US"/>
              </w:rPr>
              <w:t>和专业特色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贯穿到教学过程中，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对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教学目标、内容、方法、活动、评价等教学过程各环节分析全面、透彻，能够凸显</w:t>
            </w:r>
            <w:r>
              <w:rPr>
                <w:rFonts w:hint="eastAsia" w:ascii="Times New Roman" w:hAnsi="Times New Roman" w:eastAsia="仿宋"/>
                <w:color w:val="FF0000"/>
                <w:spacing w:val="-12"/>
                <w:sz w:val="24"/>
                <w:lang w:val="en-US" w:eastAsia="zh-CN"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  <w:t>体现</w:t>
            </w: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课程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思政特色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概述在课程思政建设方面的特色、亮点和创新点，形成可供借鉴推广的</w:t>
            </w:r>
            <w:r>
              <w:rPr>
                <w:rFonts w:hint="eastAsia" w:ascii="Times New Roman" w:hAnsi="Times New Roman" w:eastAsia="仿宋"/>
                <w:color w:val="FF0000"/>
                <w:spacing w:val="-12"/>
                <w:sz w:val="24"/>
                <w:lang w:val="en-US" w:eastAsia="zh-CN" w:bidi="en-US"/>
              </w:rPr>
              <w:t>实验教学课程思政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color w:val="FF0000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b/>
                <w:bCs/>
                <w:color w:val="FF0000"/>
                <w:spacing w:val="-12"/>
                <w:sz w:val="24"/>
                <w:lang w:bidi="en-US"/>
              </w:rPr>
              <w:t>关注技术</w:t>
            </w:r>
          </w:p>
          <w:p>
            <w:pPr>
              <w:spacing w:line="480" w:lineRule="exact"/>
              <w:jc w:val="center"/>
              <w:textAlignment w:val="baseline"/>
              <w:rPr>
                <w:rFonts w:hint="default" w:ascii="Times New Roman" w:hAnsi="Times New Roman" w:eastAsia="仿宋"/>
                <w:b/>
                <w:bCs/>
                <w:spacing w:val="-12"/>
                <w:sz w:val="24"/>
                <w:lang w:val="en-US" w:eastAsia="zh-CN" w:bidi="en-US"/>
              </w:rPr>
            </w:pPr>
            <w:r>
              <w:rPr>
                <w:rFonts w:ascii="Times New Roman" w:hAnsi="Times New Roman" w:eastAsia="仿宋"/>
                <w:b/>
                <w:bCs/>
                <w:color w:val="FF0000"/>
                <w:spacing w:val="-12"/>
                <w:sz w:val="24"/>
                <w:lang w:bidi="en-US"/>
              </w:rPr>
              <w:t>应用</w:t>
            </w:r>
            <w:r>
              <w:rPr>
                <w:rFonts w:hint="eastAsia" w:ascii="Times New Roman" w:hAnsi="Times New Roman" w:eastAsia="仿宋"/>
                <w:b/>
                <w:bCs/>
                <w:color w:val="FF0000"/>
                <w:spacing w:val="-12"/>
                <w:sz w:val="24"/>
                <w:lang w:val="en-US" w:eastAsia="zh-CN" w:bidi="en-US"/>
              </w:rPr>
              <w:t>于教学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能够把握新时代下学生学习特点，充分利用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新技术、新方法、新手段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开展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教学活动和学习评价。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注重创新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成果辐射</w:t>
            </w:r>
          </w:p>
        </w:tc>
        <w:tc>
          <w:tcPr>
            <w:tcW w:w="6712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能够对创新实践成效开展基于证据的有效分析与总结，形成具有较强辐射推广价值的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教学新模式。</w:t>
            </w:r>
          </w:p>
        </w:tc>
      </w:tr>
    </w:tbl>
    <w:p>
      <w:pPr>
        <w:widowControl/>
        <w:jc w:val="left"/>
        <w:textAlignment w:val="baseline"/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三、实验教学设计创新汇报评分表（40分）</w:t>
      </w:r>
    </w:p>
    <w:tbl>
      <w:tblPr>
        <w:tblStyle w:val="8"/>
        <w:tblW w:w="8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6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exact"/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理念与目标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实验教学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设计体现</w:t>
            </w:r>
            <w:r>
              <w:rPr>
                <w:rFonts w:hint="eastAsia" w:ascii="仿宋" w:hAnsi="仿宋" w:eastAsia="仿宋" w:cs="仿宋"/>
                <w:color w:val="auto"/>
                <w:spacing w:val="-12"/>
                <w:sz w:val="24"/>
                <w:lang w:bidi="en-US"/>
              </w:rPr>
              <w:t>“以学生发展为中心”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的理念，</w:t>
            </w: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融入劳动教育，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教学目标符合</w:t>
            </w: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专业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特点和学生实际；</w:t>
            </w: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在各自学科领域推进“四新”建设，带动实验教学模式创新；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体现对知识、</w:t>
            </w: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技能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与思维等方面的要求。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color w:val="auto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color w:val="auto"/>
                <w:spacing w:val="-12"/>
                <w:sz w:val="24"/>
                <w:lang w:bidi="en-US"/>
              </w:rPr>
              <w:t>教学目标清楚、具体，易于理解，便于实施，行为动词使用正确，阐述规范。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1569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内容分析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教学内容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与理论知识结合，</w:t>
            </w:r>
            <w:r>
              <w:rPr>
                <w:rFonts w:hint="eastAsia" w:ascii="Times New Roman" w:hAnsi="Times New Roman" w:eastAsia="仿宋"/>
                <w:color w:val="FF0000"/>
                <w:spacing w:val="-12"/>
                <w:sz w:val="24"/>
                <w:lang w:val="en-US" w:eastAsia="zh-CN" w:bidi="en-US"/>
              </w:rPr>
              <w:t>前后知识点关系、地位、作用描述准确，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体现实验价值，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重点、难点分析清楚。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能够将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教学内容与学科研究新进展、实践发展新经验、社会需求新变化相联系。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学情分析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学生认知特点和起点水平表述恰当，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实验环境认知、实验安全操作、实验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习惯和能力分析合理。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课程思政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将思想政治教育与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实验教学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有机融合，引用典型教学案例举例说明，具有示范作用和推广价值。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exact"/>
          <w:jc w:val="center"/>
        </w:trPr>
        <w:tc>
          <w:tcPr>
            <w:tcW w:w="1569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过程与方法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教学活动丰富多样，能体现各等级水平的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专业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知识、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技能和情感价值目标。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exac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能创造性地使用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实验资源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，内容充实精要，适合学生水平；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实验过程清晰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，便于操作；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实验与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理论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结合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，启发学生思考及问题解决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；引导学生掌握故障定位与排除方法。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exac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能根据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特点，用创新的教学策略、方法、技术解决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中存在的各种问题和困难；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内容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重点突出，难点把握准确。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合理选择与应用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新技术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，创设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实验教学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环境，关注师生、生生互动，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鼓励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自主、合作、探究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地开展实验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exact"/>
          <w:jc w:val="center"/>
        </w:trPr>
        <w:tc>
          <w:tcPr>
            <w:tcW w:w="1569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考评与反馈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采用多元评价方法，合理评价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学生知识能力、实验素养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  <w:lang w:eastAsia="zh-CN" w:bidi="en-US"/>
              </w:rPr>
              <w:t>、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综合素质</w:t>
            </w:r>
            <w:r>
              <w:rPr>
                <w:rFonts w:hint="eastAsia" w:ascii="Times New Roman" w:hAnsi="Times New Roman" w:eastAsia="仿宋" w:cs="仿宋"/>
                <w:color w:val="FF0000"/>
                <w:spacing w:val="-12"/>
                <w:sz w:val="24"/>
                <w:lang w:val="en-US" w:eastAsia="zh-CN" w:bidi="en-US"/>
              </w:rPr>
              <w:t>和思维发展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过程性评价与终结性评价相结合，有适合学科、学生特点的评价规则与标准。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文档规范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exact"/>
          <w:jc w:val="center"/>
        </w:trPr>
        <w:tc>
          <w:tcPr>
            <w:tcW w:w="15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设计创新</w:t>
            </w:r>
          </w:p>
        </w:tc>
        <w:tc>
          <w:tcPr>
            <w:tcW w:w="672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教学方案的设计富有创新性，能体现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教学理念和要求；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实验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教学方法选择适当，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提供学生自主选择的空间，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教学过程设计有突出的特色。</w:t>
            </w:r>
          </w:p>
        </w:tc>
      </w:tr>
    </w:tbl>
    <w:p/>
    <w:p/>
    <w:sectPr>
      <w:headerReference r:id="rId5" w:type="default"/>
      <w:footerReference r:id="rId6" w:type="default"/>
      <w:pgSz w:w="11905" w:h="16837" w:orient="landscape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Times New Roman" w:hAnsi="Times New Roman"/>
      </w:rPr>
    </w:pPr>
    <w:r>
      <w:rPr>
        <w:rStyle w:val="11"/>
        <w:rFonts w:ascii="Times New Roman" w:hAnsi="Times New Roman"/>
      </w:rPr>
      <w:fldChar w:fldCharType="begin"/>
    </w:r>
    <w:r>
      <w:rPr>
        <w:rStyle w:val="11"/>
        <w:rFonts w:ascii="Times New Roman" w:hAnsi="Times New Roman"/>
      </w:rPr>
      <w:instrText xml:space="preserve">PAGE  </w:instrText>
    </w:r>
    <w:r>
      <w:rPr>
        <w:rStyle w:val="11"/>
        <w:rFonts w:ascii="Times New Roman" w:hAnsi="Times New Roman"/>
      </w:rPr>
      <w:fldChar w:fldCharType="separate"/>
    </w:r>
    <w:r>
      <w:rPr>
        <w:rStyle w:val="11"/>
        <w:rFonts w:ascii="Times New Roman" w:hAnsi="Times New Roman"/>
      </w:rPr>
      <w:t>2</w:t>
    </w:r>
    <w:r>
      <w:rPr>
        <w:rStyle w:val="11"/>
        <w:rFonts w:ascii="Times New Roman" w:hAnsi="Times New Roman"/>
      </w:rPr>
      <w:fldChar w:fldCharType="end"/>
    </w:r>
  </w:p>
  <w:p>
    <w:pPr>
      <w:pStyle w:val="5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Times New Roman" w:hAnsi="Times New Roman"/>
      </w:rPr>
    </w:pPr>
    <w:r>
      <w:rPr>
        <w:rStyle w:val="11"/>
        <w:rFonts w:ascii="Times New Roman" w:hAnsi="Times New Roman"/>
      </w:rPr>
      <w:fldChar w:fldCharType="begin"/>
    </w:r>
    <w:r>
      <w:rPr>
        <w:rStyle w:val="11"/>
        <w:rFonts w:ascii="Times New Roman" w:hAnsi="Times New Roman"/>
      </w:rPr>
      <w:instrText xml:space="preserve">PAGE  </w:instrText>
    </w:r>
    <w:r>
      <w:rPr>
        <w:rStyle w:val="11"/>
        <w:rFonts w:ascii="Times New Roman" w:hAnsi="Times New Roman"/>
      </w:rPr>
      <w:fldChar w:fldCharType="separate"/>
    </w:r>
    <w:r>
      <w:rPr>
        <w:rStyle w:val="11"/>
        <w:rFonts w:ascii="Times New Roman" w:hAnsi="Times New Roman"/>
      </w:rPr>
      <w:t>2</w:t>
    </w:r>
    <w:r>
      <w:rPr>
        <w:rStyle w:val="11"/>
        <w:rFonts w:ascii="Times New Roman" w:hAnsi="Times New Roman"/>
      </w:rPr>
      <w:fldChar w:fldCharType="end"/>
    </w:r>
  </w:p>
  <w:p>
    <w:pPr>
      <w:pStyle w:val="5"/>
      <w:rPr>
        <w:rFonts w:ascii="Times New Roman" w:hAnsi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ZjcxNzMxZGUyZmU0YTEzYzU0YWUxMjQ3ZDg0YTYifQ=="/>
  </w:docVars>
  <w:rsids>
    <w:rsidRoot w:val="0081624F"/>
    <w:rsid w:val="00006744"/>
    <w:rsid w:val="000240F5"/>
    <w:rsid w:val="0008144F"/>
    <w:rsid w:val="000C71B2"/>
    <w:rsid w:val="000E288C"/>
    <w:rsid w:val="000E6A9E"/>
    <w:rsid w:val="00134629"/>
    <w:rsid w:val="001566D3"/>
    <w:rsid w:val="001B0637"/>
    <w:rsid w:val="001D0041"/>
    <w:rsid w:val="0020171F"/>
    <w:rsid w:val="002021DB"/>
    <w:rsid w:val="00210912"/>
    <w:rsid w:val="002439AD"/>
    <w:rsid w:val="00252AC9"/>
    <w:rsid w:val="00300F33"/>
    <w:rsid w:val="00310338"/>
    <w:rsid w:val="00353A67"/>
    <w:rsid w:val="003601AF"/>
    <w:rsid w:val="0043710F"/>
    <w:rsid w:val="00446A7E"/>
    <w:rsid w:val="004C0F14"/>
    <w:rsid w:val="004D309C"/>
    <w:rsid w:val="0055158A"/>
    <w:rsid w:val="005B6856"/>
    <w:rsid w:val="005E02CC"/>
    <w:rsid w:val="006217FC"/>
    <w:rsid w:val="00621856"/>
    <w:rsid w:val="00650023"/>
    <w:rsid w:val="007536AA"/>
    <w:rsid w:val="007631C3"/>
    <w:rsid w:val="00776F68"/>
    <w:rsid w:val="007A2466"/>
    <w:rsid w:val="0081624F"/>
    <w:rsid w:val="0085314A"/>
    <w:rsid w:val="0086079A"/>
    <w:rsid w:val="0087167F"/>
    <w:rsid w:val="00914374"/>
    <w:rsid w:val="00927846"/>
    <w:rsid w:val="009D293A"/>
    <w:rsid w:val="00A03126"/>
    <w:rsid w:val="00A10DA6"/>
    <w:rsid w:val="00A32AEB"/>
    <w:rsid w:val="00A86BDB"/>
    <w:rsid w:val="00A91A5A"/>
    <w:rsid w:val="00AD46BF"/>
    <w:rsid w:val="00B2363A"/>
    <w:rsid w:val="00BE6FDC"/>
    <w:rsid w:val="00C01ED9"/>
    <w:rsid w:val="00C33A5E"/>
    <w:rsid w:val="00C5099C"/>
    <w:rsid w:val="00C5694F"/>
    <w:rsid w:val="00C56A78"/>
    <w:rsid w:val="00CD1E78"/>
    <w:rsid w:val="00D01D3B"/>
    <w:rsid w:val="00D03C64"/>
    <w:rsid w:val="00D25149"/>
    <w:rsid w:val="00D379AB"/>
    <w:rsid w:val="00D4765E"/>
    <w:rsid w:val="00D50825"/>
    <w:rsid w:val="00D825BA"/>
    <w:rsid w:val="00D866FA"/>
    <w:rsid w:val="00D97856"/>
    <w:rsid w:val="00DA237A"/>
    <w:rsid w:val="00DC3BBC"/>
    <w:rsid w:val="00DD1259"/>
    <w:rsid w:val="00E07272"/>
    <w:rsid w:val="00E20AA2"/>
    <w:rsid w:val="00E60C5F"/>
    <w:rsid w:val="00EF3517"/>
    <w:rsid w:val="00F45C55"/>
    <w:rsid w:val="01227D26"/>
    <w:rsid w:val="01560C7C"/>
    <w:rsid w:val="018C33F1"/>
    <w:rsid w:val="027A149C"/>
    <w:rsid w:val="03433F84"/>
    <w:rsid w:val="036A7762"/>
    <w:rsid w:val="04284AA8"/>
    <w:rsid w:val="04461F7D"/>
    <w:rsid w:val="044F06A2"/>
    <w:rsid w:val="053D137D"/>
    <w:rsid w:val="05F4B4E7"/>
    <w:rsid w:val="0623405E"/>
    <w:rsid w:val="06744454"/>
    <w:rsid w:val="069178AE"/>
    <w:rsid w:val="06D82C35"/>
    <w:rsid w:val="070659F4"/>
    <w:rsid w:val="07AD198F"/>
    <w:rsid w:val="07FE491D"/>
    <w:rsid w:val="08202AE5"/>
    <w:rsid w:val="0A3B3C06"/>
    <w:rsid w:val="0A6F56B8"/>
    <w:rsid w:val="0AC534D0"/>
    <w:rsid w:val="0AEE2A27"/>
    <w:rsid w:val="0B057D70"/>
    <w:rsid w:val="0BB377CC"/>
    <w:rsid w:val="0BD87233"/>
    <w:rsid w:val="0BDB1891"/>
    <w:rsid w:val="0D5ABEDA"/>
    <w:rsid w:val="0E341099"/>
    <w:rsid w:val="0EF478AD"/>
    <w:rsid w:val="105106C2"/>
    <w:rsid w:val="10D10E21"/>
    <w:rsid w:val="116A4DD1"/>
    <w:rsid w:val="13767A5D"/>
    <w:rsid w:val="155837C6"/>
    <w:rsid w:val="157E709D"/>
    <w:rsid w:val="163B0AEA"/>
    <w:rsid w:val="16445BF1"/>
    <w:rsid w:val="16BC11B3"/>
    <w:rsid w:val="1743234C"/>
    <w:rsid w:val="18190F0A"/>
    <w:rsid w:val="18504D21"/>
    <w:rsid w:val="190B0C48"/>
    <w:rsid w:val="19DE010A"/>
    <w:rsid w:val="1A3F6DFB"/>
    <w:rsid w:val="1A4B6BE1"/>
    <w:rsid w:val="1B7E7DF7"/>
    <w:rsid w:val="1BE35EAC"/>
    <w:rsid w:val="1C7D5B40"/>
    <w:rsid w:val="1D1207F7"/>
    <w:rsid w:val="1D171857"/>
    <w:rsid w:val="1D7E5864"/>
    <w:rsid w:val="1DA67191"/>
    <w:rsid w:val="1DC064A5"/>
    <w:rsid w:val="1DFE521F"/>
    <w:rsid w:val="1E5B1270"/>
    <w:rsid w:val="1F040613"/>
    <w:rsid w:val="1F666BD8"/>
    <w:rsid w:val="1FC6103F"/>
    <w:rsid w:val="20427645"/>
    <w:rsid w:val="20A35C0A"/>
    <w:rsid w:val="20AF45AF"/>
    <w:rsid w:val="210112AE"/>
    <w:rsid w:val="21A97250"/>
    <w:rsid w:val="21E93AF0"/>
    <w:rsid w:val="22C17459"/>
    <w:rsid w:val="22CA56D0"/>
    <w:rsid w:val="24594F5D"/>
    <w:rsid w:val="25585215"/>
    <w:rsid w:val="2750262D"/>
    <w:rsid w:val="28763281"/>
    <w:rsid w:val="28BB7E84"/>
    <w:rsid w:val="2A976441"/>
    <w:rsid w:val="2AA9206F"/>
    <w:rsid w:val="2B0F442A"/>
    <w:rsid w:val="2B1725AC"/>
    <w:rsid w:val="2B22254D"/>
    <w:rsid w:val="2B2362C5"/>
    <w:rsid w:val="2C025EDA"/>
    <w:rsid w:val="2C842D93"/>
    <w:rsid w:val="2C973041"/>
    <w:rsid w:val="2CBF201D"/>
    <w:rsid w:val="2CCD473A"/>
    <w:rsid w:val="2D1A688D"/>
    <w:rsid w:val="2D2D6F87"/>
    <w:rsid w:val="2D3227EF"/>
    <w:rsid w:val="2E5E3A03"/>
    <w:rsid w:val="2ED6D5B4"/>
    <w:rsid w:val="2F6B605B"/>
    <w:rsid w:val="2F6F5F36"/>
    <w:rsid w:val="2FA23C5C"/>
    <w:rsid w:val="305E0858"/>
    <w:rsid w:val="319071E4"/>
    <w:rsid w:val="324F77F7"/>
    <w:rsid w:val="325B00F2"/>
    <w:rsid w:val="32C43EEA"/>
    <w:rsid w:val="32D1646E"/>
    <w:rsid w:val="32E20814"/>
    <w:rsid w:val="3377629A"/>
    <w:rsid w:val="33CF6FEA"/>
    <w:rsid w:val="33FFC4D6"/>
    <w:rsid w:val="34000F51"/>
    <w:rsid w:val="346A6D13"/>
    <w:rsid w:val="34AC732B"/>
    <w:rsid w:val="34CA77B1"/>
    <w:rsid w:val="3513358C"/>
    <w:rsid w:val="361A0951"/>
    <w:rsid w:val="364D63A5"/>
    <w:rsid w:val="3676374D"/>
    <w:rsid w:val="36806379"/>
    <w:rsid w:val="36D22595"/>
    <w:rsid w:val="36F45184"/>
    <w:rsid w:val="37607F59"/>
    <w:rsid w:val="37682591"/>
    <w:rsid w:val="377A101B"/>
    <w:rsid w:val="379D2F5B"/>
    <w:rsid w:val="37B26C6C"/>
    <w:rsid w:val="3891486E"/>
    <w:rsid w:val="397321C6"/>
    <w:rsid w:val="39ADCF8A"/>
    <w:rsid w:val="3A1C460B"/>
    <w:rsid w:val="3B404329"/>
    <w:rsid w:val="3B7E1981"/>
    <w:rsid w:val="3BC57B8F"/>
    <w:rsid w:val="3BDE5778"/>
    <w:rsid w:val="3C090BBF"/>
    <w:rsid w:val="3C3F0A85"/>
    <w:rsid w:val="3C4936B2"/>
    <w:rsid w:val="3C7A3572"/>
    <w:rsid w:val="3CBA2116"/>
    <w:rsid w:val="3CE82ECA"/>
    <w:rsid w:val="3CEBA537"/>
    <w:rsid w:val="3CFB2BFE"/>
    <w:rsid w:val="3D1DCD18"/>
    <w:rsid w:val="3DE82198"/>
    <w:rsid w:val="3DF5764D"/>
    <w:rsid w:val="3E104487"/>
    <w:rsid w:val="3E5C655E"/>
    <w:rsid w:val="3E983076"/>
    <w:rsid w:val="3EFF08A1"/>
    <w:rsid w:val="3F1F465F"/>
    <w:rsid w:val="3F310B59"/>
    <w:rsid w:val="3F67457A"/>
    <w:rsid w:val="3F9FC2BF"/>
    <w:rsid w:val="3FDF31CE"/>
    <w:rsid w:val="3FFF3028"/>
    <w:rsid w:val="40E15FA7"/>
    <w:rsid w:val="411221C2"/>
    <w:rsid w:val="418F1B67"/>
    <w:rsid w:val="41A630FF"/>
    <w:rsid w:val="41B15DCC"/>
    <w:rsid w:val="41CE268F"/>
    <w:rsid w:val="41EC6FB9"/>
    <w:rsid w:val="43171E14"/>
    <w:rsid w:val="43413334"/>
    <w:rsid w:val="43E3619A"/>
    <w:rsid w:val="443B5FD6"/>
    <w:rsid w:val="45321838"/>
    <w:rsid w:val="454503CF"/>
    <w:rsid w:val="45823144"/>
    <w:rsid w:val="45EE77A4"/>
    <w:rsid w:val="471F1BDF"/>
    <w:rsid w:val="47490A0A"/>
    <w:rsid w:val="476D294A"/>
    <w:rsid w:val="478D4D9A"/>
    <w:rsid w:val="47CA1B4A"/>
    <w:rsid w:val="47E56984"/>
    <w:rsid w:val="486C49B0"/>
    <w:rsid w:val="48F07935"/>
    <w:rsid w:val="48F6738E"/>
    <w:rsid w:val="49531E93"/>
    <w:rsid w:val="495B6BB3"/>
    <w:rsid w:val="4A265262"/>
    <w:rsid w:val="4B173C1D"/>
    <w:rsid w:val="4BFF5B3B"/>
    <w:rsid w:val="4CC90623"/>
    <w:rsid w:val="4CE23492"/>
    <w:rsid w:val="4D7A36CB"/>
    <w:rsid w:val="4D8052E4"/>
    <w:rsid w:val="4DAF22A9"/>
    <w:rsid w:val="4DC332C4"/>
    <w:rsid w:val="4DC4528E"/>
    <w:rsid w:val="4E2D698F"/>
    <w:rsid w:val="4EB990AC"/>
    <w:rsid w:val="4F111E0D"/>
    <w:rsid w:val="4F4026F2"/>
    <w:rsid w:val="4F466757"/>
    <w:rsid w:val="4FD82B58"/>
    <w:rsid w:val="514C537E"/>
    <w:rsid w:val="514E52BF"/>
    <w:rsid w:val="51AB6549"/>
    <w:rsid w:val="51B353FD"/>
    <w:rsid w:val="51C15D6C"/>
    <w:rsid w:val="51D04201"/>
    <w:rsid w:val="523E73BD"/>
    <w:rsid w:val="53AE752F"/>
    <w:rsid w:val="544D38E7"/>
    <w:rsid w:val="556122A1"/>
    <w:rsid w:val="557B4484"/>
    <w:rsid w:val="55D3526D"/>
    <w:rsid w:val="560C4938"/>
    <w:rsid w:val="56505911"/>
    <w:rsid w:val="56925F29"/>
    <w:rsid w:val="56A300A5"/>
    <w:rsid w:val="56BF65F2"/>
    <w:rsid w:val="570E71FA"/>
    <w:rsid w:val="57D302D1"/>
    <w:rsid w:val="580E0EF1"/>
    <w:rsid w:val="58201313"/>
    <w:rsid w:val="591946E0"/>
    <w:rsid w:val="597436C4"/>
    <w:rsid w:val="5A184997"/>
    <w:rsid w:val="5A6D1E60"/>
    <w:rsid w:val="5B3D3F8A"/>
    <w:rsid w:val="5B955B74"/>
    <w:rsid w:val="5BD335FA"/>
    <w:rsid w:val="5C544C42"/>
    <w:rsid w:val="5D017965"/>
    <w:rsid w:val="5D042FB1"/>
    <w:rsid w:val="5D7D1777"/>
    <w:rsid w:val="5DAD0F4E"/>
    <w:rsid w:val="5EFF1C82"/>
    <w:rsid w:val="5F1F40D2"/>
    <w:rsid w:val="5F630463"/>
    <w:rsid w:val="5F953DFC"/>
    <w:rsid w:val="5F977D88"/>
    <w:rsid w:val="602F6597"/>
    <w:rsid w:val="60B0559C"/>
    <w:rsid w:val="62520E66"/>
    <w:rsid w:val="63247F09"/>
    <w:rsid w:val="633769A9"/>
    <w:rsid w:val="63472EC1"/>
    <w:rsid w:val="63CE15D5"/>
    <w:rsid w:val="644D348F"/>
    <w:rsid w:val="647153D0"/>
    <w:rsid w:val="6481138B"/>
    <w:rsid w:val="64932378"/>
    <w:rsid w:val="651E6BDA"/>
    <w:rsid w:val="65390AAF"/>
    <w:rsid w:val="653D274D"/>
    <w:rsid w:val="6589499B"/>
    <w:rsid w:val="6593581A"/>
    <w:rsid w:val="65C92FEA"/>
    <w:rsid w:val="65F8742B"/>
    <w:rsid w:val="660D737A"/>
    <w:rsid w:val="6665FBBE"/>
    <w:rsid w:val="66973C83"/>
    <w:rsid w:val="66F75934"/>
    <w:rsid w:val="675E2AAF"/>
    <w:rsid w:val="67F59C7C"/>
    <w:rsid w:val="68EA74FF"/>
    <w:rsid w:val="694F38A8"/>
    <w:rsid w:val="6965127B"/>
    <w:rsid w:val="69733998"/>
    <w:rsid w:val="69780FAF"/>
    <w:rsid w:val="699D10E5"/>
    <w:rsid w:val="69A022B3"/>
    <w:rsid w:val="6A3A44B6"/>
    <w:rsid w:val="6A786D8C"/>
    <w:rsid w:val="6B7FBBCD"/>
    <w:rsid w:val="6BBAB07B"/>
    <w:rsid w:val="6C726189"/>
    <w:rsid w:val="6D01750D"/>
    <w:rsid w:val="6DE07122"/>
    <w:rsid w:val="6DF350A8"/>
    <w:rsid w:val="6ECF57B7"/>
    <w:rsid w:val="6EF9DDA8"/>
    <w:rsid w:val="6F187D41"/>
    <w:rsid w:val="6F40431D"/>
    <w:rsid w:val="6F8A5598"/>
    <w:rsid w:val="704C0A9F"/>
    <w:rsid w:val="70554527"/>
    <w:rsid w:val="70657DB3"/>
    <w:rsid w:val="70AB06C0"/>
    <w:rsid w:val="70AF1919"/>
    <w:rsid w:val="711710AD"/>
    <w:rsid w:val="718801FD"/>
    <w:rsid w:val="71C50ABC"/>
    <w:rsid w:val="73467A28"/>
    <w:rsid w:val="74575C64"/>
    <w:rsid w:val="745D327B"/>
    <w:rsid w:val="74B93D6B"/>
    <w:rsid w:val="7553467E"/>
    <w:rsid w:val="767B05CA"/>
    <w:rsid w:val="769211D6"/>
    <w:rsid w:val="76D07628"/>
    <w:rsid w:val="77304C77"/>
    <w:rsid w:val="77420E4E"/>
    <w:rsid w:val="779A47E6"/>
    <w:rsid w:val="77AD24D7"/>
    <w:rsid w:val="786B1CDE"/>
    <w:rsid w:val="788334CC"/>
    <w:rsid w:val="78A7560D"/>
    <w:rsid w:val="78B0681C"/>
    <w:rsid w:val="79237B50"/>
    <w:rsid w:val="793B1967"/>
    <w:rsid w:val="7954D254"/>
    <w:rsid w:val="798C1F14"/>
    <w:rsid w:val="79ED2696"/>
    <w:rsid w:val="7A8B6668"/>
    <w:rsid w:val="7AA810C7"/>
    <w:rsid w:val="7AC5601E"/>
    <w:rsid w:val="7AF74D13"/>
    <w:rsid w:val="7AFB72C8"/>
    <w:rsid w:val="7B226FCC"/>
    <w:rsid w:val="7B3BB220"/>
    <w:rsid w:val="7BB31343"/>
    <w:rsid w:val="7BED75DA"/>
    <w:rsid w:val="7CA60913"/>
    <w:rsid w:val="7DD00F61"/>
    <w:rsid w:val="7DDFA4BC"/>
    <w:rsid w:val="7EFE2CF4"/>
    <w:rsid w:val="7F161C26"/>
    <w:rsid w:val="7F1BE529"/>
    <w:rsid w:val="7F7E3DB7"/>
    <w:rsid w:val="7FB623D9"/>
    <w:rsid w:val="7FC7F32F"/>
    <w:rsid w:val="7FD86312"/>
    <w:rsid w:val="7FECEBA4"/>
    <w:rsid w:val="7FFA390C"/>
    <w:rsid w:val="8C7D9670"/>
    <w:rsid w:val="8FBD349B"/>
    <w:rsid w:val="A7FECC04"/>
    <w:rsid w:val="B35C5237"/>
    <w:rsid w:val="BCEFF2B6"/>
    <w:rsid w:val="BFDDF932"/>
    <w:rsid w:val="BFDF9B52"/>
    <w:rsid w:val="BFF763DA"/>
    <w:rsid w:val="CDEDBD9C"/>
    <w:rsid w:val="CF71CB4D"/>
    <w:rsid w:val="DB56FBD2"/>
    <w:rsid w:val="DBCEEA52"/>
    <w:rsid w:val="DE7F06C3"/>
    <w:rsid w:val="DF6E1420"/>
    <w:rsid w:val="DFA1FCB1"/>
    <w:rsid w:val="E7743C20"/>
    <w:rsid w:val="E7FF0629"/>
    <w:rsid w:val="EDFD7776"/>
    <w:rsid w:val="EEF7FF32"/>
    <w:rsid w:val="F3FFCAD0"/>
    <w:rsid w:val="F5BD2251"/>
    <w:rsid w:val="F5BEB5F5"/>
    <w:rsid w:val="F75A72BE"/>
    <w:rsid w:val="F7E1F1CA"/>
    <w:rsid w:val="F7F7E7AA"/>
    <w:rsid w:val="FB35E42F"/>
    <w:rsid w:val="FB377CD6"/>
    <w:rsid w:val="FB7F608A"/>
    <w:rsid w:val="FBE77F11"/>
    <w:rsid w:val="FBFF85D2"/>
    <w:rsid w:val="FDB27C6D"/>
    <w:rsid w:val="FDDF0962"/>
    <w:rsid w:val="FDF7A4FD"/>
    <w:rsid w:val="FE7BB5C2"/>
    <w:rsid w:val="FFF7694D"/>
    <w:rsid w:val="FFFEB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99"/>
    <w:pPr>
      <w:jc w:val="left"/>
    </w:p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link w:val="17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0"/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Hyperlink"/>
    <w:qFormat/>
    <w:uiPriority w:val="99"/>
    <w:rPr>
      <w:rFonts w:ascii="Times New Roman" w:hAnsi="Times New Roman" w:cs="Times New Roman"/>
      <w:color w:val="0000FF"/>
      <w:u w:val="single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脚 Char"/>
    <w:basedOn w:val="10"/>
    <w:link w:val="5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5">
    <w:name w:val="页眉 Char"/>
    <w:basedOn w:val="10"/>
    <w:link w:val="6"/>
    <w:autoRedefine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6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框文本 Char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Unresolved Mention"/>
    <w:basedOn w:val="10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15"/>
    <w:basedOn w:val="10"/>
    <w:qFormat/>
    <w:uiPriority w:val="0"/>
    <w:rPr>
      <w:rFonts w:hint="default" w:ascii="Calibri" w:hAnsi="Calibri" w:cs="Times New Roman"/>
    </w:rPr>
  </w:style>
  <w:style w:type="paragraph" w:styleId="20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9</Pages>
  <Words>512</Words>
  <Characters>2923</Characters>
  <Lines>24</Lines>
  <Paragraphs>6</Paragraphs>
  <TotalTime>3</TotalTime>
  <ScaleCrop>false</ScaleCrop>
  <LinksUpToDate>false</LinksUpToDate>
  <CharactersWithSpaces>3429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2022-06-02T06:19:00Z</dcterms:created>
  <dc:creator>hdu</dc:creator>
  <cp:lastModifiedBy>～～～～～*^_^*</cp:lastModifiedBy>
  <cp:lastPrinted>2022-12-07T07:54:00Z</cp:lastPrinted>
  <dcterms:modified xsi:type="dcterms:W3CDTF">2023-12-19T03:11:13Z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5E389AD1CC5345CAB104C06687B43F56</vt:lpwstr>
  </property>
</Properties>
</file>